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13B73" w14:textId="7DC20D5A" w:rsidR="00555A24" w:rsidRPr="00CE758D" w:rsidRDefault="00555A24" w:rsidP="00555A24">
      <w:pPr>
        <w:spacing w:after="0"/>
        <w:rPr>
          <w:rFonts w:ascii="Arial" w:eastAsia="MS Mincho" w:hAnsi="Arial" w:cs="Arial"/>
          <w:b/>
          <w:sz w:val="24"/>
        </w:rPr>
      </w:pPr>
      <w:r w:rsidRPr="00CE758D">
        <w:rPr>
          <w:rFonts w:ascii="Arial" w:eastAsia="MS Mincho" w:hAnsi="Arial" w:cs="Arial"/>
          <w:b/>
          <w:sz w:val="24"/>
        </w:rPr>
        <w:t>3GPP TSG-RAN WG1 #86</w:t>
      </w:r>
      <w:r w:rsidR="00395227">
        <w:rPr>
          <w:rFonts w:ascii="Arial" w:eastAsia="MS Mincho" w:hAnsi="Arial" w:cs="Arial"/>
          <w:b/>
          <w:sz w:val="24"/>
        </w:rPr>
        <w:t>-BIS</w:t>
      </w:r>
      <w:r w:rsidRPr="00CE758D">
        <w:rPr>
          <w:rFonts w:ascii="Arial" w:eastAsia="MS Mincho" w:hAnsi="Arial" w:cs="Arial"/>
          <w:b/>
          <w:sz w:val="24"/>
        </w:rPr>
        <w:tab/>
      </w:r>
      <w:r w:rsidRPr="00CE758D">
        <w:rPr>
          <w:rFonts w:ascii="Arial" w:eastAsia="MS Mincho" w:hAnsi="Arial" w:cs="Arial"/>
          <w:b/>
          <w:sz w:val="24"/>
        </w:rPr>
        <w:tab/>
        <w:t xml:space="preserve">     </w:t>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t xml:space="preserve">  </w:t>
      </w:r>
      <w:r w:rsidR="00395227">
        <w:rPr>
          <w:rFonts w:ascii="Arial" w:eastAsia="MS Mincho" w:hAnsi="Arial" w:cs="Arial"/>
          <w:b/>
          <w:sz w:val="24"/>
        </w:rPr>
        <w:tab/>
      </w:r>
      <w:r w:rsidR="003109E4" w:rsidRPr="003109E4">
        <w:rPr>
          <w:rFonts w:ascii="Arial" w:eastAsia="MS Mincho" w:hAnsi="Arial" w:cs="Arial"/>
          <w:b/>
          <w:sz w:val="24"/>
        </w:rPr>
        <w:t xml:space="preserve">R1-1610121 </w:t>
      </w:r>
    </w:p>
    <w:p w14:paraId="18728F69" w14:textId="3222E246" w:rsidR="00555A24" w:rsidRPr="00CE758D" w:rsidRDefault="00395227" w:rsidP="00555A24">
      <w:pPr>
        <w:tabs>
          <w:tab w:val="right" w:pos="9630"/>
        </w:tabs>
        <w:spacing w:after="0"/>
        <w:rPr>
          <w:rFonts w:ascii="Arial" w:hAnsi="Arial" w:cs="Arial"/>
          <w:b/>
          <w:sz w:val="24"/>
          <w:szCs w:val="24"/>
        </w:rPr>
      </w:pPr>
      <w:r>
        <w:rPr>
          <w:rFonts w:ascii="Arial" w:hAnsi="Arial" w:cs="Arial"/>
          <w:b/>
          <w:sz w:val="24"/>
          <w:szCs w:val="24"/>
        </w:rPr>
        <w:t>October</w:t>
      </w:r>
      <w:r w:rsidR="00555A24" w:rsidRPr="00CE758D">
        <w:rPr>
          <w:rFonts w:ascii="Arial" w:hAnsi="Arial" w:cs="Arial"/>
          <w:b/>
          <w:sz w:val="24"/>
          <w:szCs w:val="24"/>
        </w:rPr>
        <w:t xml:space="preserve"> </w:t>
      </w:r>
      <w:r>
        <w:rPr>
          <w:rFonts w:ascii="Arial" w:hAnsi="Arial" w:cs="Arial"/>
          <w:b/>
          <w:sz w:val="24"/>
          <w:szCs w:val="24"/>
        </w:rPr>
        <w:t>10</w:t>
      </w:r>
      <w:r w:rsidR="00666C63">
        <w:rPr>
          <w:rFonts w:ascii="Arial" w:hAnsi="Arial" w:cs="Arial"/>
          <w:b/>
          <w:sz w:val="24"/>
          <w:szCs w:val="24"/>
          <w:vertAlign w:val="superscript"/>
        </w:rPr>
        <w:t>th</w:t>
      </w:r>
      <w:r w:rsidR="00555A24" w:rsidRPr="00CE758D">
        <w:rPr>
          <w:rFonts w:ascii="Arial" w:hAnsi="Arial" w:cs="Arial"/>
          <w:b/>
          <w:sz w:val="24"/>
          <w:szCs w:val="24"/>
        </w:rPr>
        <w:t xml:space="preserve"> – </w:t>
      </w:r>
      <w:r>
        <w:rPr>
          <w:rFonts w:ascii="Arial" w:hAnsi="Arial" w:cs="Arial"/>
          <w:b/>
          <w:sz w:val="24"/>
          <w:szCs w:val="24"/>
        </w:rPr>
        <w:t>14</w:t>
      </w:r>
      <w:r w:rsidR="00555A24" w:rsidRPr="00CE758D">
        <w:rPr>
          <w:rFonts w:ascii="Arial" w:hAnsi="Arial" w:cs="Arial"/>
          <w:b/>
          <w:sz w:val="24"/>
          <w:szCs w:val="24"/>
          <w:vertAlign w:val="superscript"/>
        </w:rPr>
        <w:t>th</w:t>
      </w:r>
      <w:r w:rsidR="00555A24" w:rsidRPr="00CE758D">
        <w:rPr>
          <w:rFonts w:ascii="Arial" w:hAnsi="Arial" w:cs="Arial"/>
          <w:b/>
          <w:sz w:val="24"/>
          <w:szCs w:val="24"/>
        </w:rPr>
        <w:t xml:space="preserve">, 2016 </w:t>
      </w:r>
    </w:p>
    <w:p w14:paraId="7DF46072" w14:textId="48E3E08D" w:rsidR="00555A24" w:rsidRPr="00CE758D" w:rsidRDefault="00395227" w:rsidP="00555A24">
      <w:pPr>
        <w:rPr>
          <w:rFonts w:ascii="Arial" w:hAnsi="Arial" w:cs="Arial"/>
          <w:b/>
          <w:sz w:val="24"/>
          <w:szCs w:val="24"/>
        </w:rPr>
      </w:pPr>
      <w:r>
        <w:rPr>
          <w:rFonts w:ascii="Arial" w:hAnsi="Arial" w:cs="Arial"/>
          <w:b/>
          <w:sz w:val="24"/>
          <w:szCs w:val="24"/>
        </w:rPr>
        <w:t>Lisbon</w:t>
      </w:r>
      <w:r w:rsidR="00555A24" w:rsidRPr="00CE758D">
        <w:rPr>
          <w:rFonts w:ascii="Arial" w:hAnsi="Arial" w:cs="Arial"/>
          <w:b/>
          <w:sz w:val="24"/>
          <w:szCs w:val="24"/>
        </w:rPr>
        <w:t xml:space="preserve">, </w:t>
      </w:r>
      <w:r>
        <w:rPr>
          <w:rFonts w:ascii="Arial" w:hAnsi="Arial" w:cs="Arial"/>
          <w:b/>
          <w:sz w:val="24"/>
          <w:szCs w:val="24"/>
        </w:rPr>
        <w:t>Portugal</w:t>
      </w:r>
    </w:p>
    <w:p w14:paraId="725DE900" w14:textId="77777777" w:rsidR="0045039C" w:rsidRPr="00CE758D" w:rsidRDefault="0045039C" w:rsidP="0045039C">
      <w:pPr>
        <w:pStyle w:val="Footer"/>
        <w:jc w:val="both"/>
        <w:rPr>
          <w:noProof w:val="0"/>
        </w:rPr>
      </w:pPr>
    </w:p>
    <w:p w14:paraId="17C0989E" w14:textId="539D8FA5" w:rsidR="0045039C" w:rsidRPr="00CE758D" w:rsidRDefault="0045039C" w:rsidP="0045039C">
      <w:pPr>
        <w:tabs>
          <w:tab w:val="left" w:pos="1985"/>
        </w:tabs>
        <w:jc w:val="both"/>
        <w:rPr>
          <w:rFonts w:ascii="Arial" w:hAnsi="Arial"/>
          <w:sz w:val="24"/>
          <w:szCs w:val="24"/>
        </w:rPr>
      </w:pPr>
      <w:r w:rsidRPr="00CE758D">
        <w:rPr>
          <w:rFonts w:ascii="Arial" w:hAnsi="Arial"/>
          <w:b/>
          <w:sz w:val="24"/>
          <w:szCs w:val="24"/>
        </w:rPr>
        <w:t>Agenda item:</w:t>
      </w:r>
      <w:r w:rsidRPr="00CE758D">
        <w:rPr>
          <w:rFonts w:ascii="Arial" w:hAnsi="Arial"/>
          <w:sz w:val="24"/>
          <w:szCs w:val="24"/>
        </w:rPr>
        <w:tab/>
      </w:r>
      <w:r w:rsidR="00785565" w:rsidRPr="00CE758D">
        <w:rPr>
          <w:rFonts w:ascii="Arial" w:hAnsi="Arial"/>
          <w:sz w:val="24"/>
          <w:szCs w:val="24"/>
        </w:rPr>
        <w:t>8.1.</w:t>
      </w:r>
      <w:r w:rsidR="008167BA">
        <w:rPr>
          <w:rFonts w:ascii="Arial" w:hAnsi="Arial"/>
          <w:sz w:val="24"/>
          <w:szCs w:val="24"/>
        </w:rPr>
        <w:t>1.2</w:t>
      </w:r>
    </w:p>
    <w:p w14:paraId="52ABA35D" w14:textId="77777777" w:rsidR="0045039C" w:rsidRPr="00CE758D" w:rsidRDefault="0045039C" w:rsidP="0045039C">
      <w:pPr>
        <w:tabs>
          <w:tab w:val="left" w:pos="1985"/>
        </w:tabs>
        <w:jc w:val="both"/>
        <w:rPr>
          <w:rFonts w:ascii="Arial" w:hAnsi="Arial"/>
          <w:sz w:val="24"/>
          <w:szCs w:val="24"/>
        </w:rPr>
      </w:pPr>
      <w:r w:rsidRPr="00CE758D">
        <w:rPr>
          <w:rFonts w:ascii="Arial" w:hAnsi="Arial"/>
          <w:b/>
          <w:sz w:val="24"/>
          <w:szCs w:val="24"/>
        </w:rPr>
        <w:t xml:space="preserve">Source: </w:t>
      </w:r>
      <w:r w:rsidRPr="00CE758D">
        <w:rPr>
          <w:rFonts w:ascii="Arial" w:hAnsi="Arial"/>
          <w:b/>
          <w:sz w:val="24"/>
          <w:szCs w:val="24"/>
        </w:rPr>
        <w:tab/>
      </w:r>
      <w:r w:rsidRPr="00CE758D">
        <w:rPr>
          <w:rFonts w:ascii="Arial" w:hAnsi="Arial"/>
          <w:sz w:val="24"/>
          <w:szCs w:val="24"/>
        </w:rPr>
        <w:t>Qualcomm Incorporated</w:t>
      </w:r>
    </w:p>
    <w:p w14:paraId="2391BF6F" w14:textId="2E144BE7" w:rsidR="00BE432B" w:rsidRDefault="0045039C" w:rsidP="00BE432B">
      <w:pPr>
        <w:ind w:left="1988" w:hanging="1988"/>
        <w:rPr>
          <w:rFonts w:ascii="Arial" w:hAnsi="Arial"/>
          <w:sz w:val="24"/>
          <w:szCs w:val="24"/>
        </w:rPr>
      </w:pPr>
      <w:r w:rsidRPr="00CE758D">
        <w:rPr>
          <w:rFonts w:ascii="Arial" w:hAnsi="Arial"/>
          <w:b/>
          <w:sz w:val="24"/>
          <w:szCs w:val="24"/>
        </w:rPr>
        <w:t>Title:</w:t>
      </w:r>
      <w:r w:rsidRPr="00CE758D">
        <w:rPr>
          <w:rFonts w:ascii="Arial" w:hAnsi="Arial"/>
          <w:sz w:val="24"/>
          <w:szCs w:val="24"/>
        </w:rPr>
        <w:t xml:space="preserve"> </w:t>
      </w:r>
      <w:r w:rsidRPr="00CE758D">
        <w:rPr>
          <w:rFonts w:ascii="Arial" w:hAnsi="Arial"/>
          <w:sz w:val="24"/>
          <w:szCs w:val="24"/>
        </w:rPr>
        <w:tab/>
      </w:r>
      <w:r w:rsidR="003B265E" w:rsidRPr="003B265E">
        <w:rPr>
          <w:rFonts w:ascii="Arial" w:hAnsi="Arial"/>
          <w:sz w:val="24"/>
          <w:szCs w:val="24"/>
        </w:rPr>
        <w:t>Battery life analysis for grant-free transmission</w:t>
      </w:r>
    </w:p>
    <w:p w14:paraId="0CEC9686" w14:textId="2969CE28" w:rsidR="00CB4297" w:rsidRPr="00CE758D" w:rsidRDefault="0045039C" w:rsidP="00BE432B">
      <w:pPr>
        <w:ind w:left="1988" w:hanging="1988"/>
        <w:rPr>
          <w:rFonts w:ascii="Arial" w:hAnsi="Arial"/>
          <w:sz w:val="24"/>
          <w:szCs w:val="24"/>
        </w:rPr>
      </w:pPr>
      <w:r w:rsidRPr="00CE758D">
        <w:rPr>
          <w:rFonts w:ascii="Arial" w:hAnsi="Arial"/>
          <w:b/>
          <w:sz w:val="24"/>
          <w:szCs w:val="24"/>
        </w:rPr>
        <w:t>Document for:</w:t>
      </w:r>
      <w:r w:rsidRPr="00CE758D">
        <w:rPr>
          <w:rFonts w:ascii="Arial" w:hAnsi="Arial"/>
          <w:sz w:val="24"/>
          <w:szCs w:val="24"/>
        </w:rPr>
        <w:tab/>
        <w:t>Discussion/Decision</w:t>
      </w:r>
    </w:p>
    <w:p w14:paraId="5BE0AC7D" w14:textId="58356E60" w:rsidR="0088176C" w:rsidRPr="00CE758D" w:rsidRDefault="00BD651F" w:rsidP="0088176C">
      <w:pPr>
        <w:pStyle w:val="Heading1"/>
        <w:rPr>
          <w:lang w:val="en-US"/>
        </w:rPr>
      </w:pPr>
      <w:r w:rsidRPr="00CE758D">
        <w:rPr>
          <w:lang w:val="en-US"/>
        </w:rPr>
        <w:t xml:space="preserve">  </w:t>
      </w:r>
      <w:r w:rsidRPr="00CE758D">
        <w:rPr>
          <w:lang w:val="en-US"/>
        </w:rPr>
        <w:tab/>
      </w:r>
      <w:r w:rsidR="00360FB0" w:rsidRPr="00CE758D">
        <w:rPr>
          <w:lang w:val="en-US"/>
        </w:rPr>
        <w:t>Introduction</w:t>
      </w:r>
    </w:p>
    <w:p w14:paraId="197C40A9" w14:textId="5BACFBB4" w:rsidR="00606998" w:rsidRPr="00242D2F" w:rsidRDefault="00606998" w:rsidP="00D87DAB">
      <w:pPr>
        <w:overflowPunct/>
        <w:autoSpaceDE/>
        <w:autoSpaceDN/>
        <w:adjustRightInd/>
        <w:spacing w:after="0"/>
        <w:textAlignment w:val="auto"/>
        <w:rPr>
          <w:color w:val="000000"/>
          <w:szCs w:val="27"/>
        </w:rPr>
      </w:pPr>
      <w:r w:rsidRPr="00242D2F">
        <w:rPr>
          <w:color w:val="000000"/>
          <w:szCs w:val="27"/>
        </w:rPr>
        <w:t>It is envisioned that NR will support a massive number of machine-type communications</w:t>
      </w:r>
      <w:r w:rsidR="003C536A" w:rsidRPr="00242D2F">
        <w:rPr>
          <w:color w:val="000000"/>
          <w:szCs w:val="27"/>
        </w:rPr>
        <w:t xml:space="preserve"> (mMTC)</w:t>
      </w:r>
      <w:r w:rsidRPr="00242D2F">
        <w:rPr>
          <w:color w:val="000000"/>
          <w:szCs w:val="27"/>
        </w:rPr>
        <w:t xml:space="preserve"> devices</w:t>
      </w:r>
      <w:r w:rsidR="005F73D4" w:rsidRPr="00242D2F">
        <w:rPr>
          <w:color w:val="000000"/>
          <w:szCs w:val="27"/>
        </w:rPr>
        <w:t xml:space="preserve"> that sta</w:t>
      </w:r>
      <w:r w:rsidR="00A80DBA" w:rsidRPr="00242D2F">
        <w:rPr>
          <w:color w:val="000000"/>
          <w:szCs w:val="27"/>
        </w:rPr>
        <w:t>y operational</w:t>
      </w:r>
      <w:r w:rsidR="005F73D4" w:rsidRPr="00242D2F">
        <w:rPr>
          <w:color w:val="000000"/>
          <w:szCs w:val="27"/>
        </w:rPr>
        <w:t xml:space="preserve"> for years on a single battery. These </w:t>
      </w:r>
      <w:r w:rsidR="003C536A" w:rsidRPr="00242D2F">
        <w:rPr>
          <w:color w:val="000000"/>
          <w:szCs w:val="27"/>
        </w:rPr>
        <w:t xml:space="preserve">mMTC </w:t>
      </w:r>
      <w:r w:rsidR="005F73D4" w:rsidRPr="00242D2F">
        <w:rPr>
          <w:color w:val="000000"/>
          <w:szCs w:val="27"/>
        </w:rPr>
        <w:t xml:space="preserve">devices </w:t>
      </w:r>
      <w:r w:rsidR="00A80DBA" w:rsidRPr="00242D2F">
        <w:rPr>
          <w:color w:val="000000"/>
          <w:szCs w:val="27"/>
        </w:rPr>
        <w:t>are expected to stay in a sleep mode most of the time</w:t>
      </w:r>
      <w:r w:rsidR="003C536A" w:rsidRPr="00242D2F">
        <w:rPr>
          <w:color w:val="000000"/>
          <w:szCs w:val="27"/>
        </w:rPr>
        <w:t xml:space="preserve"> to conserve energy,</w:t>
      </w:r>
      <w:r w:rsidR="00A80DBA" w:rsidRPr="00242D2F">
        <w:rPr>
          <w:color w:val="000000"/>
          <w:szCs w:val="27"/>
        </w:rPr>
        <w:t xml:space="preserve"> and periodically wake up to transmit a small payload every few hours or days.</w:t>
      </w:r>
      <w:r w:rsidR="006C1CE5" w:rsidRPr="00242D2F">
        <w:rPr>
          <w:color w:val="000000"/>
          <w:szCs w:val="27"/>
        </w:rPr>
        <w:t xml:space="preserve"> To maximize device lifetime, it is important to </w:t>
      </w:r>
      <w:r w:rsidR="00B86C32" w:rsidRPr="00242D2F">
        <w:rPr>
          <w:color w:val="000000"/>
          <w:szCs w:val="27"/>
        </w:rPr>
        <w:t>minimize</w:t>
      </w:r>
      <w:r w:rsidR="009329B6" w:rsidRPr="00242D2F">
        <w:rPr>
          <w:color w:val="000000"/>
          <w:szCs w:val="27"/>
        </w:rPr>
        <w:t xml:space="preserve"> the energy consumption of </w:t>
      </w:r>
      <w:r w:rsidR="006C1CE5" w:rsidRPr="00242D2F">
        <w:rPr>
          <w:color w:val="000000"/>
          <w:szCs w:val="27"/>
        </w:rPr>
        <w:t xml:space="preserve">the access procedure when a device wakes up to connect to the network. In this contribution, we </w:t>
      </w:r>
      <w:r w:rsidR="009329B6" w:rsidRPr="00242D2F">
        <w:rPr>
          <w:color w:val="000000"/>
          <w:szCs w:val="27"/>
        </w:rPr>
        <w:t>break down</w:t>
      </w:r>
      <w:r w:rsidR="006C1CE5" w:rsidRPr="00242D2F">
        <w:rPr>
          <w:color w:val="000000"/>
          <w:szCs w:val="27"/>
        </w:rPr>
        <w:t xml:space="preserve"> the power con</w:t>
      </w:r>
      <w:r w:rsidR="00995F62" w:rsidRPr="00242D2F">
        <w:rPr>
          <w:color w:val="000000"/>
          <w:szCs w:val="27"/>
        </w:rPr>
        <w:t xml:space="preserve">sumption of the </w:t>
      </w:r>
      <w:r w:rsidR="006613EF" w:rsidRPr="00242D2F">
        <w:rPr>
          <w:color w:val="000000"/>
          <w:szCs w:val="27"/>
        </w:rPr>
        <w:t xml:space="preserve">legacy </w:t>
      </w:r>
      <w:r w:rsidR="00B9431B" w:rsidRPr="00242D2F">
        <w:rPr>
          <w:color w:val="000000"/>
          <w:szCs w:val="27"/>
        </w:rPr>
        <w:t xml:space="preserve">LTE </w:t>
      </w:r>
      <w:r w:rsidR="00995F62" w:rsidRPr="00242D2F">
        <w:rPr>
          <w:color w:val="000000"/>
          <w:szCs w:val="27"/>
        </w:rPr>
        <w:t>access proce</w:t>
      </w:r>
      <w:r w:rsidR="009329B6" w:rsidRPr="00242D2F">
        <w:rPr>
          <w:color w:val="000000"/>
          <w:szCs w:val="27"/>
        </w:rPr>
        <w:t xml:space="preserve">dure </w:t>
      </w:r>
      <w:r w:rsidR="00B9431B" w:rsidRPr="00242D2F">
        <w:rPr>
          <w:color w:val="000000"/>
          <w:szCs w:val="27"/>
        </w:rPr>
        <w:t>when applied to mMTC devices</w:t>
      </w:r>
      <w:r w:rsidR="006613EF" w:rsidRPr="00242D2F">
        <w:rPr>
          <w:color w:val="000000"/>
          <w:szCs w:val="27"/>
        </w:rPr>
        <w:t xml:space="preserve"> </w:t>
      </w:r>
      <w:r w:rsidR="009329B6" w:rsidRPr="00242D2F">
        <w:rPr>
          <w:color w:val="000000"/>
          <w:szCs w:val="27"/>
        </w:rPr>
        <w:t>to identify potential areas of power saving</w:t>
      </w:r>
      <w:r w:rsidR="0055150B" w:rsidRPr="00242D2F">
        <w:rPr>
          <w:color w:val="000000"/>
          <w:szCs w:val="27"/>
        </w:rPr>
        <w:t>s</w:t>
      </w:r>
      <w:r w:rsidR="009329B6" w:rsidRPr="00242D2F">
        <w:rPr>
          <w:color w:val="000000"/>
          <w:szCs w:val="27"/>
        </w:rPr>
        <w:t>.</w:t>
      </w:r>
    </w:p>
    <w:p w14:paraId="73F18375" w14:textId="76D18623" w:rsidR="00880EDA" w:rsidRDefault="0051594C" w:rsidP="0076417C">
      <w:pPr>
        <w:pStyle w:val="Heading1"/>
        <w:rPr>
          <w:lang w:val="en-US"/>
        </w:rPr>
      </w:pPr>
      <w:r>
        <w:rPr>
          <w:lang w:val="en-US"/>
        </w:rPr>
        <w:t xml:space="preserve">Legacy </w:t>
      </w:r>
      <w:r w:rsidR="00AF6EA2">
        <w:rPr>
          <w:lang w:val="en-US"/>
        </w:rPr>
        <w:t>A</w:t>
      </w:r>
      <w:r w:rsidR="00CC3370">
        <w:rPr>
          <w:lang w:val="en-US"/>
        </w:rPr>
        <w:t xml:space="preserve">ccess </w:t>
      </w:r>
      <w:r w:rsidR="00AF6EA2">
        <w:rPr>
          <w:lang w:val="en-US"/>
        </w:rPr>
        <w:t>P</w:t>
      </w:r>
      <w:r w:rsidR="00FF1943">
        <w:rPr>
          <w:lang w:val="en-US"/>
        </w:rPr>
        <w:t>rocedures</w:t>
      </w:r>
      <w:r w:rsidR="00FB2570">
        <w:rPr>
          <w:lang w:val="en-US"/>
        </w:rPr>
        <w:t xml:space="preserve"> and Energy Consumption</w:t>
      </w:r>
    </w:p>
    <w:p w14:paraId="53A55C01" w14:textId="357209AA" w:rsidR="00606998" w:rsidRPr="00C908F3" w:rsidRDefault="00317003" w:rsidP="00606998">
      <w:pPr>
        <w:rPr>
          <w:szCs w:val="24"/>
        </w:rPr>
      </w:pPr>
      <w:bookmarkStart w:id="0" w:name="_Ref378529477"/>
      <w:r w:rsidRPr="00C908F3">
        <w:rPr>
          <w:szCs w:val="24"/>
        </w:rPr>
        <w:t>Figure 1 shows the legacy access and uplink data transmission procedures, which comprise of</w:t>
      </w:r>
    </w:p>
    <w:p w14:paraId="6127FE71" w14:textId="1CCA62AA" w:rsidR="00317003" w:rsidRPr="00C908F3" w:rsidRDefault="00026B32" w:rsidP="00317003">
      <w:pPr>
        <w:pStyle w:val="ListParagraph"/>
        <w:numPr>
          <w:ilvl w:val="0"/>
          <w:numId w:val="26"/>
        </w:numPr>
        <w:rPr>
          <w:rFonts w:ascii="Times New Roman" w:hAnsi="Times New Roman"/>
          <w:sz w:val="20"/>
          <w:szCs w:val="24"/>
        </w:rPr>
      </w:pPr>
      <w:r w:rsidRPr="00C908F3">
        <w:rPr>
          <w:rFonts w:ascii="Times New Roman" w:hAnsi="Times New Roman"/>
          <w:sz w:val="20"/>
          <w:szCs w:val="24"/>
        </w:rPr>
        <w:t>Devices s</w:t>
      </w:r>
      <w:r w:rsidR="00317003" w:rsidRPr="00C908F3">
        <w:rPr>
          <w:rFonts w:ascii="Times New Roman" w:hAnsi="Times New Roman"/>
          <w:sz w:val="20"/>
          <w:szCs w:val="24"/>
        </w:rPr>
        <w:t>ync</w:t>
      </w:r>
      <w:r w:rsidRPr="00C908F3">
        <w:rPr>
          <w:rFonts w:ascii="Times New Roman" w:hAnsi="Times New Roman"/>
          <w:sz w:val="20"/>
          <w:szCs w:val="24"/>
        </w:rPr>
        <w:t>hronize</w:t>
      </w:r>
      <w:r w:rsidR="00317003" w:rsidRPr="00C908F3">
        <w:rPr>
          <w:rFonts w:ascii="Times New Roman" w:hAnsi="Times New Roman"/>
          <w:sz w:val="20"/>
          <w:szCs w:val="24"/>
        </w:rPr>
        <w:t xml:space="preserve"> with PSS/SSS</w:t>
      </w:r>
      <w:r w:rsidR="009C0AB1" w:rsidRPr="00C908F3">
        <w:rPr>
          <w:rFonts w:ascii="Times New Roman" w:hAnsi="Times New Roman"/>
          <w:sz w:val="20"/>
          <w:szCs w:val="24"/>
        </w:rPr>
        <w:t xml:space="preserve"> (procedure A</w:t>
      </w:r>
      <w:r w:rsidR="000D1D69" w:rsidRPr="00C908F3">
        <w:rPr>
          <w:rFonts w:ascii="Times New Roman" w:hAnsi="Times New Roman"/>
          <w:sz w:val="20"/>
          <w:szCs w:val="24"/>
        </w:rPr>
        <w:t xml:space="preserve"> in Figure 1</w:t>
      </w:r>
      <w:r w:rsidR="009C0AB1" w:rsidRPr="00C908F3">
        <w:rPr>
          <w:rFonts w:ascii="Times New Roman" w:hAnsi="Times New Roman"/>
          <w:sz w:val="20"/>
          <w:szCs w:val="24"/>
        </w:rPr>
        <w:t>)</w:t>
      </w:r>
    </w:p>
    <w:p w14:paraId="3EB8FCBB" w14:textId="7B070046" w:rsidR="00317003" w:rsidRPr="00C908F3" w:rsidRDefault="00026B32" w:rsidP="00317003">
      <w:pPr>
        <w:pStyle w:val="ListParagraph"/>
        <w:numPr>
          <w:ilvl w:val="0"/>
          <w:numId w:val="26"/>
        </w:numPr>
        <w:rPr>
          <w:rFonts w:ascii="Times New Roman" w:hAnsi="Times New Roman"/>
          <w:sz w:val="20"/>
          <w:szCs w:val="24"/>
        </w:rPr>
      </w:pPr>
      <w:r w:rsidRPr="00C908F3">
        <w:rPr>
          <w:rFonts w:ascii="Times New Roman" w:hAnsi="Times New Roman"/>
          <w:sz w:val="20"/>
          <w:szCs w:val="24"/>
        </w:rPr>
        <w:t xml:space="preserve">Devices acquire </w:t>
      </w:r>
      <w:r w:rsidR="00317003" w:rsidRPr="00C908F3">
        <w:rPr>
          <w:rFonts w:ascii="Times New Roman" w:hAnsi="Times New Roman"/>
          <w:sz w:val="20"/>
          <w:szCs w:val="24"/>
        </w:rPr>
        <w:t>MIB and SIB 1&amp;2</w:t>
      </w:r>
      <w:r w:rsidRPr="00C908F3">
        <w:rPr>
          <w:rFonts w:ascii="Times New Roman" w:hAnsi="Times New Roman"/>
          <w:sz w:val="20"/>
          <w:szCs w:val="24"/>
        </w:rPr>
        <w:t xml:space="preserve"> information</w:t>
      </w:r>
      <w:r w:rsidR="009C0AB1" w:rsidRPr="00C908F3">
        <w:rPr>
          <w:rFonts w:ascii="Times New Roman" w:hAnsi="Times New Roman"/>
          <w:sz w:val="20"/>
          <w:szCs w:val="24"/>
        </w:rPr>
        <w:t xml:space="preserve"> (procedures B and C)</w:t>
      </w:r>
    </w:p>
    <w:p w14:paraId="7D39C255" w14:textId="39D45890" w:rsidR="00317003" w:rsidRPr="00C908F3" w:rsidRDefault="00317003" w:rsidP="00317003">
      <w:pPr>
        <w:pStyle w:val="ListParagraph"/>
        <w:numPr>
          <w:ilvl w:val="0"/>
          <w:numId w:val="26"/>
        </w:numPr>
        <w:rPr>
          <w:rFonts w:ascii="Times New Roman" w:hAnsi="Times New Roman"/>
          <w:sz w:val="20"/>
          <w:szCs w:val="24"/>
        </w:rPr>
      </w:pPr>
      <w:r w:rsidRPr="00C908F3">
        <w:rPr>
          <w:rFonts w:ascii="Times New Roman" w:hAnsi="Times New Roman"/>
          <w:sz w:val="20"/>
          <w:szCs w:val="24"/>
        </w:rPr>
        <w:t>4-step random access</w:t>
      </w:r>
      <w:r w:rsidR="00351453" w:rsidRPr="00C908F3">
        <w:rPr>
          <w:rFonts w:ascii="Times New Roman" w:hAnsi="Times New Roman"/>
          <w:sz w:val="20"/>
          <w:szCs w:val="24"/>
        </w:rPr>
        <w:t xml:space="preserve"> (procedure D</w:t>
      </w:r>
      <w:r w:rsidR="00D95400">
        <w:rPr>
          <w:rFonts w:ascii="Times New Roman" w:hAnsi="Times New Roman"/>
          <w:sz w:val="20"/>
          <w:szCs w:val="24"/>
        </w:rPr>
        <w:t xml:space="preserve"> including MSG1 MSG2 MSG3 and MSG4</w:t>
      </w:r>
      <w:r w:rsidR="00351453" w:rsidRPr="00C908F3">
        <w:rPr>
          <w:rFonts w:ascii="Times New Roman" w:hAnsi="Times New Roman"/>
          <w:sz w:val="20"/>
          <w:szCs w:val="24"/>
        </w:rPr>
        <w:t>)</w:t>
      </w:r>
    </w:p>
    <w:p w14:paraId="5CAD1577" w14:textId="55B40DC4" w:rsidR="00317003" w:rsidRDefault="00D95400" w:rsidP="00066E43">
      <w:pPr>
        <w:pStyle w:val="ListParagraph"/>
        <w:numPr>
          <w:ilvl w:val="0"/>
          <w:numId w:val="26"/>
        </w:numPr>
        <w:rPr>
          <w:rFonts w:ascii="Times New Roman" w:hAnsi="Times New Roman"/>
          <w:sz w:val="20"/>
          <w:szCs w:val="24"/>
        </w:rPr>
      </w:pPr>
      <w:r>
        <w:rPr>
          <w:rFonts w:ascii="Times New Roman" w:hAnsi="Times New Roman"/>
          <w:sz w:val="20"/>
          <w:szCs w:val="24"/>
        </w:rPr>
        <w:t>After NW attachment, d</w:t>
      </w:r>
      <w:r w:rsidR="00317003" w:rsidRPr="00C908F3">
        <w:rPr>
          <w:rFonts w:ascii="Times New Roman" w:hAnsi="Times New Roman"/>
          <w:sz w:val="20"/>
          <w:szCs w:val="24"/>
        </w:rPr>
        <w:t>evices</w:t>
      </w:r>
      <w:r>
        <w:rPr>
          <w:rFonts w:ascii="Times New Roman" w:hAnsi="Times New Roman"/>
          <w:sz w:val="20"/>
          <w:szCs w:val="24"/>
        </w:rPr>
        <w:t xml:space="preserve"> </w:t>
      </w:r>
      <w:r w:rsidR="00B637EC" w:rsidRPr="00C908F3">
        <w:rPr>
          <w:rFonts w:ascii="Times New Roman" w:hAnsi="Times New Roman"/>
          <w:sz w:val="20"/>
          <w:szCs w:val="24"/>
        </w:rPr>
        <w:t>start data transmissions (procedure</w:t>
      </w:r>
      <w:r w:rsidR="00EF075D" w:rsidRPr="00C908F3">
        <w:rPr>
          <w:rFonts w:ascii="Times New Roman" w:hAnsi="Times New Roman"/>
          <w:sz w:val="20"/>
          <w:szCs w:val="24"/>
        </w:rPr>
        <w:t>s</w:t>
      </w:r>
      <w:r w:rsidR="00B637EC" w:rsidRPr="00C908F3">
        <w:rPr>
          <w:rFonts w:ascii="Times New Roman" w:hAnsi="Times New Roman"/>
          <w:sz w:val="20"/>
          <w:szCs w:val="24"/>
        </w:rPr>
        <w:t xml:space="preserve"> </w:t>
      </w:r>
      <w:r w:rsidR="00EF075D" w:rsidRPr="00C908F3">
        <w:rPr>
          <w:rFonts w:ascii="Times New Roman" w:hAnsi="Times New Roman"/>
          <w:sz w:val="20"/>
          <w:szCs w:val="24"/>
        </w:rPr>
        <w:t>F</w:t>
      </w:r>
      <w:r w:rsidR="00B637EC" w:rsidRPr="00C908F3">
        <w:rPr>
          <w:rFonts w:ascii="Times New Roman" w:hAnsi="Times New Roman"/>
          <w:sz w:val="20"/>
          <w:szCs w:val="24"/>
        </w:rPr>
        <w:t>)</w:t>
      </w:r>
    </w:p>
    <w:p w14:paraId="7780F8EF" w14:textId="77777777" w:rsidR="00476CE8" w:rsidRPr="00C908F3" w:rsidRDefault="00476CE8" w:rsidP="00555104">
      <w:pPr>
        <w:pStyle w:val="ListParagraph"/>
        <w:rPr>
          <w:rFonts w:ascii="Times New Roman" w:hAnsi="Times New Roman"/>
          <w:sz w:val="20"/>
          <w:szCs w:val="24"/>
        </w:rPr>
      </w:pPr>
    </w:p>
    <w:p w14:paraId="0C5CCFDB" w14:textId="5F9ECBAA" w:rsidR="00AA493D" w:rsidRDefault="00AA493D" w:rsidP="0051594C">
      <w:pPr>
        <w:jc w:val="center"/>
        <w:rPr>
          <w:sz w:val="24"/>
          <w:szCs w:val="24"/>
        </w:rPr>
      </w:pPr>
      <w:r w:rsidRPr="001B14D1">
        <w:rPr>
          <w:noProof/>
          <w:lang w:eastAsia="zh-CN"/>
        </w:rPr>
        <w:drawing>
          <wp:inline distT="0" distB="0" distL="0" distR="0" wp14:anchorId="69F8210E" wp14:editId="28194C49">
            <wp:extent cx="3803904" cy="239203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49365" cy="2420621"/>
                    </a:xfrm>
                    <a:prstGeom prst="rect">
                      <a:avLst/>
                    </a:prstGeom>
                    <a:noFill/>
                    <a:ln>
                      <a:noFill/>
                    </a:ln>
                  </pic:spPr>
                </pic:pic>
              </a:graphicData>
            </a:graphic>
          </wp:inline>
        </w:drawing>
      </w:r>
    </w:p>
    <w:p w14:paraId="2F92F0E7" w14:textId="248CB6BC" w:rsidR="00AA493D" w:rsidRDefault="00AA493D" w:rsidP="00066E43">
      <w:pPr>
        <w:pStyle w:val="Caption"/>
        <w:jc w:val="center"/>
      </w:pPr>
      <w:r>
        <w:t xml:space="preserve">Figure 1. </w:t>
      </w:r>
      <w:r w:rsidR="00151B95">
        <w:t>Legacy a</w:t>
      </w:r>
      <w:r>
        <w:t xml:space="preserve">ccess </w:t>
      </w:r>
      <w:r w:rsidR="00151B95">
        <w:t>p</w:t>
      </w:r>
      <w:r>
        <w:t>rocedures</w:t>
      </w:r>
      <w:r w:rsidR="007A7482">
        <w:t xml:space="preserve"> in LTE</w:t>
      </w:r>
      <w:r w:rsidR="0032254E">
        <w:t>.</w:t>
      </w:r>
    </w:p>
    <w:p w14:paraId="1A00C6E7" w14:textId="2F1D562F" w:rsidR="00AB37C4" w:rsidRDefault="00555104" w:rsidP="00AB37C4">
      <w:pPr>
        <w:pStyle w:val="Heading1"/>
      </w:pPr>
      <w:r>
        <w:lastRenderedPageBreak/>
        <w:t>Power Consumption</w:t>
      </w:r>
      <w:r w:rsidR="00AB37C4">
        <w:t xml:space="preserve"> Analysis</w:t>
      </w:r>
    </w:p>
    <w:p w14:paraId="3B1874F7" w14:textId="148DC6BB" w:rsidR="00AB37C4" w:rsidRDefault="00AB37C4" w:rsidP="00AB37C4">
      <w:pPr>
        <w:pStyle w:val="Heading2"/>
      </w:pPr>
      <w:r>
        <w:t>Model</w:t>
      </w:r>
      <w:r w:rsidR="0067504E">
        <w:t>l</w:t>
      </w:r>
      <w:r>
        <w:t>ing Methodology and Assumptions</w:t>
      </w:r>
    </w:p>
    <w:p w14:paraId="145BBFF1" w14:textId="43ED2DA4" w:rsidR="00AB37C4" w:rsidRPr="00FF0EEC" w:rsidRDefault="00AB37C4" w:rsidP="00AB37C4">
      <w:pPr>
        <w:rPr>
          <w:lang w:val="en-GB"/>
        </w:rPr>
      </w:pPr>
      <w:r w:rsidRPr="00FF0EEC">
        <w:rPr>
          <w:lang w:val="en-GB"/>
        </w:rPr>
        <w:t xml:space="preserve">The power consumption model used for mMTC evaluation is based on a proposal submitted to RAN1#86 [2]. To recap, </w:t>
      </w:r>
      <w:r w:rsidR="00441A1E" w:rsidRPr="00FF0EEC">
        <w:rPr>
          <w:lang w:val="en-GB"/>
        </w:rPr>
        <w:t>T</w:t>
      </w:r>
      <w:r w:rsidRPr="00FF0EEC">
        <w:rPr>
          <w:lang w:val="en-GB"/>
        </w:rPr>
        <w:t>able</w:t>
      </w:r>
      <w:r w:rsidR="00441A1E" w:rsidRPr="00FF0EEC">
        <w:rPr>
          <w:lang w:val="en-GB"/>
        </w:rPr>
        <w:t xml:space="preserve"> I</w:t>
      </w:r>
      <w:r w:rsidRPr="00FF0EEC">
        <w:rPr>
          <w:lang w:val="en-GB"/>
        </w:rPr>
        <w:t xml:space="preserve"> summarizes the key parameters for this contribution (some of which are selected from a list of options):</w:t>
      </w:r>
    </w:p>
    <w:tbl>
      <w:tblPr>
        <w:tblW w:w="8640" w:type="dxa"/>
        <w:jc w:val="center"/>
        <w:tblLook w:val="04A0" w:firstRow="1" w:lastRow="0" w:firstColumn="1" w:lastColumn="0" w:noHBand="0" w:noVBand="1"/>
      </w:tblPr>
      <w:tblGrid>
        <w:gridCol w:w="1116"/>
        <w:gridCol w:w="1491"/>
        <w:gridCol w:w="2093"/>
        <w:gridCol w:w="3940"/>
      </w:tblGrid>
      <w:tr w:rsidR="00AB37C4" w:rsidRPr="00E77ACD" w14:paraId="73C87BD1" w14:textId="77777777" w:rsidTr="00432252">
        <w:trPr>
          <w:trHeight w:val="495"/>
          <w:jc w:val="center"/>
        </w:trPr>
        <w:tc>
          <w:tcPr>
            <w:tcW w:w="1067"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64E8B017" w14:textId="77777777" w:rsidR="00AB37C4" w:rsidRPr="00E77ACD" w:rsidRDefault="00AB37C4" w:rsidP="00432252">
            <w:pPr>
              <w:overflowPunct/>
              <w:autoSpaceDE/>
              <w:autoSpaceDN/>
              <w:adjustRightInd/>
              <w:spacing w:after="0"/>
              <w:jc w:val="center"/>
              <w:textAlignment w:val="auto"/>
              <w:rPr>
                <w:b/>
                <w:bCs/>
                <w:sz w:val="18"/>
                <w:szCs w:val="18"/>
                <w:lang w:eastAsia="zh-CN"/>
              </w:rPr>
            </w:pPr>
            <w:r w:rsidRPr="00E77ACD">
              <w:rPr>
                <w:b/>
                <w:bCs/>
                <w:sz w:val="18"/>
                <w:szCs w:val="18"/>
                <w:lang w:eastAsia="zh-CN"/>
              </w:rPr>
              <w:t>Operating mode</w:t>
            </w:r>
          </w:p>
        </w:tc>
        <w:tc>
          <w:tcPr>
            <w:tcW w:w="1497" w:type="dxa"/>
            <w:tcBorders>
              <w:top w:val="single" w:sz="8" w:space="0" w:color="auto"/>
              <w:left w:val="nil"/>
              <w:bottom w:val="single" w:sz="8" w:space="0" w:color="auto"/>
              <w:right w:val="single" w:sz="8" w:space="0" w:color="auto"/>
            </w:tcBorders>
            <w:shd w:val="clear" w:color="000000" w:fill="BFBFBF"/>
            <w:vAlign w:val="center"/>
            <w:hideMark/>
          </w:tcPr>
          <w:p w14:paraId="4DB83D65" w14:textId="77777777" w:rsidR="00AB37C4" w:rsidRPr="00E77ACD" w:rsidRDefault="00AB37C4" w:rsidP="00432252">
            <w:pPr>
              <w:overflowPunct/>
              <w:autoSpaceDE/>
              <w:autoSpaceDN/>
              <w:adjustRightInd/>
              <w:spacing w:after="0"/>
              <w:textAlignment w:val="auto"/>
              <w:rPr>
                <w:lang w:eastAsia="zh-CN"/>
              </w:rPr>
            </w:pPr>
            <w:r w:rsidRPr="00E77ACD">
              <w:rPr>
                <w:lang w:eastAsia="zh-CN"/>
              </w:rPr>
              <w:t> </w:t>
            </w:r>
          </w:p>
        </w:tc>
        <w:tc>
          <w:tcPr>
            <w:tcW w:w="2106" w:type="dxa"/>
            <w:tcBorders>
              <w:top w:val="single" w:sz="8" w:space="0" w:color="auto"/>
              <w:left w:val="nil"/>
              <w:bottom w:val="single" w:sz="8" w:space="0" w:color="auto"/>
              <w:right w:val="single" w:sz="8" w:space="0" w:color="auto"/>
            </w:tcBorders>
            <w:shd w:val="clear" w:color="000000" w:fill="BFBFBF"/>
            <w:vAlign w:val="center"/>
            <w:hideMark/>
          </w:tcPr>
          <w:p w14:paraId="301819C5" w14:textId="77777777" w:rsidR="00AB37C4" w:rsidRPr="00E77ACD" w:rsidRDefault="00AB37C4" w:rsidP="00432252">
            <w:pPr>
              <w:overflowPunct/>
              <w:autoSpaceDE/>
              <w:autoSpaceDN/>
              <w:adjustRightInd/>
              <w:spacing w:after="0"/>
              <w:jc w:val="center"/>
              <w:textAlignment w:val="auto"/>
              <w:rPr>
                <w:b/>
                <w:bCs/>
                <w:sz w:val="18"/>
                <w:szCs w:val="18"/>
                <w:lang w:eastAsia="zh-CN"/>
              </w:rPr>
            </w:pPr>
            <w:r>
              <w:rPr>
                <w:b/>
                <w:bCs/>
                <w:sz w:val="18"/>
                <w:szCs w:val="18"/>
                <w:lang w:eastAsia="zh-CN"/>
              </w:rPr>
              <w:t>Value</w:t>
            </w:r>
          </w:p>
        </w:tc>
        <w:tc>
          <w:tcPr>
            <w:tcW w:w="3970" w:type="dxa"/>
            <w:tcBorders>
              <w:top w:val="single" w:sz="8" w:space="0" w:color="auto"/>
              <w:left w:val="nil"/>
              <w:bottom w:val="single" w:sz="8" w:space="0" w:color="auto"/>
              <w:right w:val="single" w:sz="8" w:space="0" w:color="auto"/>
            </w:tcBorders>
            <w:shd w:val="clear" w:color="000000" w:fill="BFBFBF"/>
            <w:vAlign w:val="center"/>
            <w:hideMark/>
          </w:tcPr>
          <w:p w14:paraId="27A15862" w14:textId="77777777" w:rsidR="00AB37C4" w:rsidRPr="00E77ACD" w:rsidRDefault="00AB37C4" w:rsidP="00432252">
            <w:pPr>
              <w:overflowPunct/>
              <w:autoSpaceDE/>
              <w:autoSpaceDN/>
              <w:adjustRightInd/>
              <w:spacing w:after="0"/>
              <w:jc w:val="center"/>
              <w:textAlignment w:val="auto"/>
              <w:rPr>
                <w:b/>
                <w:bCs/>
                <w:sz w:val="18"/>
                <w:szCs w:val="18"/>
                <w:lang w:eastAsia="zh-CN"/>
              </w:rPr>
            </w:pPr>
            <w:r w:rsidRPr="00E77ACD">
              <w:rPr>
                <w:b/>
                <w:bCs/>
                <w:sz w:val="18"/>
                <w:szCs w:val="18"/>
                <w:lang w:eastAsia="zh-CN"/>
              </w:rPr>
              <w:t>Notes</w:t>
            </w:r>
          </w:p>
        </w:tc>
      </w:tr>
      <w:tr w:rsidR="00AB37C4" w:rsidRPr="00E77ACD" w14:paraId="2A215845" w14:textId="77777777" w:rsidTr="00432252">
        <w:trPr>
          <w:trHeight w:val="495"/>
          <w:jc w:val="center"/>
        </w:trPr>
        <w:tc>
          <w:tcPr>
            <w:tcW w:w="1067" w:type="dxa"/>
            <w:vMerge w:val="restart"/>
            <w:tcBorders>
              <w:top w:val="nil"/>
              <w:left w:val="single" w:sz="8" w:space="0" w:color="auto"/>
              <w:right w:val="single" w:sz="8" w:space="0" w:color="auto"/>
            </w:tcBorders>
            <w:shd w:val="clear" w:color="auto" w:fill="auto"/>
            <w:vAlign w:val="center"/>
          </w:tcPr>
          <w:p w14:paraId="6D43076B" w14:textId="77777777" w:rsidR="00AB37C4" w:rsidRPr="00E77ACD" w:rsidRDefault="00AB37C4" w:rsidP="00432252">
            <w:pPr>
              <w:overflowPunct/>
              <w:autoSpaceDE/>
              <w:autoSpaceDN/>
              <w:adjustRightInd/>
              <w:spacing w:after="0"/>
              <w:jc w:val="center"/>
              <w:textAlignment w:val="auto"/>
              <w:rPr>
                <w:b/>
                <w:bCs/>
                <w:sz w:val="18"/>
                <w:szCs w:val="18"/>
                <w:lang w:eastAsia="zh-CN"/>
              </w:rPr>
            </w:pPr>
            <w:r>
              <w:rPr>
                <w:b/>
                <w:bCs/>
                <w:sz w:val="18"/>
                <w:szCs w:val="18"/>
                <w:lang w:eastAsia="zh-CN"/>
              </w:rPr>
              <w:t>Transmit</w:t>
            </w:r>
          </w:p>
        </w:tc>
        <w:tc>
          <w:tcPr>
            <w:tcW w:w="1497" w:type="dxa"/>
            <w:tcBorders>
              <w:top w:val="nil"/>
              <w:left w:val="nil"/>
              <w:bottom w:val="single" w:sz="8" w:space="0" w:color="auto"/>
              <w:right w:val="single" w:sz="8" w:space="0" w:color="auto"/>
            </w:tcBorders>
            <w:shd w:val="clear" w:color="auto" w:fill="auto"/>
            <w:vAlign w:val="center"/>
          </w:tcPr>
          <w:p w14:paraId="3F8095DF" w14:textId="77777777" w:rsidR="00AB37C4" w:rsidRPr="00E77ACD" w:rsidRDefault="00AB37C4" w:rsidP="00432252">
            <w:pPr>
              <w:overflowPunct/>
              <w:autoSpaceDE/>
              <w:autoSpaceDN/>
              <w:adjustRightInd/>
              <w:spacing w:after="0"/>
              <w:jc w:val="center"/>
              <w:textAlignment w:val="auto"/>
              <w:rPr>
                <w:sz w:val="18"/>
                <w:szCs w:val="18"/>
                <w:lang w:eastAsia="zh-CN"/>
              </w:rPr>
            </w:pPr>
            <w:r>
              <w:rPr>
                <w:sz w:val="18"/>
                <w:szCs w:val="18"/>
                <w:lang w:eastAsia="zh-CN"/>
              </w:rPr>
              <w:t>Loss from PA to radiated power</w:t>
            </w:r>
          </w:p>
        </w:tc>
        <w:tc>
          <w:tcPr>
            <w:tcW w:w="2106" w:type="dxa"/>
            <w:tcBorders>
              <w:top w:val="nil"/>
              <w:left w:val="nil"/>
              <w:bottom w:val="single" w:sz="8" w:space="0" w:color="auto"/>
              <w:right w:val="single" w:sz="8" w:space="0" w:color="auto"/>
            </w:tcBorders>
            <w:shd w:val="clear" w:color="auto" w:fill="auto"/>
            <w:vAlign w:val="center"/>
          </w:tcPr>
          <w:p w14:paraId="4EE4A40A" w14:textId="25ED264F" w:rsidR="00AB37C4" w:rsidRDefault="00AB37C4" w:rsidP="00AB37C4">
            <w:pPr>
              <w:overflowPunct/>
              <w:autoSpaceDE/>
              <w:autoSpaceDN/>
              <w:adjustRightInd/>
              <w:spacing w:after="0"/>
              <w:jc w:val="right"/>
              <w:textAlignment w:val="auto"/>
              <w:rPr>
                <w:sz w:val="18"/>
                <w:szCs w:val="18"/>
                <w:lang w:eastAsia="zh-CN"/>
              </w:rPr>
            </w:pPr>
            <w:r>
              <w:rPr>
                <w:sz w:val="18"/>
                <w:szCs w:val="18"/>
                <w:lang w:eastAsia="zh-CN"/>
              </w:rPr>
              <w:t>FD-FDD: 3dB</w:t>
            </w:r>
          </w:p>
        </w:tc>
        <w:tc>
          <w:tcPr>
            <w:tcW w:w="3970" w:type="dxa"/>
            <w:tcBorders>
              <w:top w:val="nil"/>
              <w:left w:val="nil"/>
              <w:bottom w:val="single" w:sz="8" w:space="0" w:color="auto"/>
              <w:right w:val="single" w:sz="8" w:space="0" w:color="auto"/>
            </w:tcBorders>
            <w:shd w:val="clear" w:color="auto" w:fill="auto"/>
            <w:vAlign w:val="center"/>
          </w:tcPr>
          <w:p w14:paraId="3475E6BB" w14:textId="77777777" w:rsidR="00AB37C4" w:rsidRPr="00367864" w:rsidRDefault="00AB37C4" w:rsidP="00432252">
            <w:pPr>
              <w:overflowPunct/>
              <w:autoSpaceDE/>
              <w:autoSpaceDN/>
              <w:adjustRightInd/>
              <w:spacing w:after="0"/>
              <w:textAlignment w:val="auto"/>
              <w:rPr>
                <w:sz w:val="18"/>
                <w:szCs w:val="18"/>
                <w:lang w:eastAsia="zh-CN"/>
              </w:rPr>
            </w:pPr>
            <w:r>
              <w:rPr>
                <w:sz w:val="18"/>
                <w:szCs w:val="18"/>
                <w:lang w:eastAsia="zh-CN"/>
              </w:rPr>
              <w:t>Accounts for switches, duplexers, insertion loss</w:t>
            </w:r>
          </w:p>
        </w:tc>
      </w:tr>
      <w:tr w:rsidR="00AB37C4" w:rsidRPr="00E77ACD" w14:paraId="45E23441" w14:textId="77777777" w:rsidTr="00432252">
        <w:trPr>
          <w:trHeight w:val="495"/>
          <w:jc w:val="center"/>
        </w:trPr>
        <w:tc>
          <w:tcPr>
            <w:tcW w:w="1067" w:type="dxa"/>
            <w:vMerge/>
            <w:tcBorders>
              <w:left w:val="single" w:sz="8" w:space="0" w:color="auto"/>
              <w:right w:val="single" w:sz="8" w:space="0" w:color="auto"/>
            </w:tcBorders>
            <w:shd w:val="clear" w:color="auto" w:fill="auto"/>
            <w:vAlign w:val="center"/>
          </w:tcPr>
          <w:p w14:paraId="5C441BB7" w14:textId="77777777" w:rsidR="00AB37C4" w:rsidRPr="00E77ACD" w:rsidRDefault="00AB37C4" w:rsidP="00432252">
            <w:pPr>
              <w:overflowPunct/>
              <w:autoSpaceDE/>
              <w:autoSpaceDN/>
              <w:adjustRightInd/>
              <w:spacing w:after="0"/>
              <w:jc w:val="center"/>
              <w:textAlignment w:val="auto"/>
              <w:rPr>
                <w:b/>
                <w:bCs/>
                <w:sz w:val="18"/>
                <w:szCs w:val="18"/>
                <w:lang w:eastAsia="zh-CN"/>
              </w:rPr>
            </w:pPr>
          </w:p>
        </w:tc>
        <w:tc>
          <w:tcPr>
            <w:tcW w:w="1497" w:type="dxa"/>
            <w:tcBorders>
              <w:top w:val="nil"/>
              <w:left w:val="nil"/>
              <w:bottom w:val="single" w:sz="8" w:space="0" w:color="auto"/>
              <w:right w:val="single" w:sz="8" w:space="0" w:color="auto"/>
            </w:tcBorders>
            <w:shd w:val="clear" w:color="auto" w:fill="auto"/>
            <w:vAlign w:val="center"/>
          </w:tcPr>
          <w:p w14:paraId="3BE834B7" w14:textId="77777777" w:rsidR="00AB37C4" w:rsidRDefault="00AB37C4" w:rsidP="00432252">
            <w:pPr>
              <w:overflowPunct/>
              <w:autoSpaceDE/>
              <w:autoSpaceDN/>
              <w:adjustRightInd/>
              <w:spacing w:after="0"/>
              <w:jc w:val="center"/>
              <w:textAlignment w:val="auto"/>
              <w:rPr>
                <w:sz w:val="18"/>
                <w:szCs w:val="18"/>
                <w:lang w:eastAsia="zh-CN"/>
              </w:rPr>
            </w:pPr>
            <w:r>
              <w:rPr>
                <w:sz w:val="18"/>
                <w:szCs w:val="18"/>
                <w:lang w:eastAsia="zh-CN"/>
              </w:rPr>
              <w:t>PA efficiency</w:t>
            </w:r>
          </w:p>
        </w:tc>
        <w:tc>
          <w:tcPr>
            <w:tcW w:w="2106" w:type="dxa"/>
            <w:tcBorders>
              <w:top w:val="nil"/>
              <w:left w:val="nil"/>
              <w:bottom w:val="single" w:sz="8" w:space="0" w:color="auto"/>
              <w:right w:val="single" w:sz="8" w:space="0" w:color="auto"/>
            </w:tcBorders>
            <w:shd w:val="clear" w:color="auto" w:fill="auto"/>
            <w:vAlign w:val="center"/>
          </w:tcPr>
          <w:p w14:paraId="36382472" w14:textId="77777777" w:rsidR="00AB37C4" w:rsidRDefault="00AB37C4" w:rsidP="00432252">
            <w:pPr>
              <w:overflowPunct/>
              <w:autoSpaceDE/>
              <w:autoSpaceDN/>
              <w:adjustRightInd/>
              <w:spacing w:after="0"/>
              <w:jc w:val="right"/>
              <w:textAlignment w:val="auto"/>
              <w:rPr>
                <w:sz w:val="18"/>
                <w:szCs w:val="18"/>
                <w:lang w:eastAsia="zh-CN"/>
              </w:rPr>
            </w:pPr>
            <w:r>
              <w:rPr>
                <w:sz w:val="18"/>
                <w:szCs w:val="18"/>
                <w:lang w:eastAsia="zh-CN"/>
              </w:rPr>
              <w:t>External PA: 50%</w:t>
            </w:r>
          </w:p>
        </w:tc>
        <w:tc>
          <w:tcPr>
            <w:tcW w:w="3970" w:type="dxa"/>
            <w:tcBorders>
              <w:top w:val="nil"/>
              <w:left w:val="nil"/>
              <w:bottom w:val="single" w:sz="8" w:space="0" w:color="auto"/>
              <w:right w:val="single" w:sz="8" w:space="0" w:color="auto"/>
            </w:tcBorders>
            <w:shd w:val="clear" w:color="auto" w:fill="auto"/>
            <w:vAlign w:val="center"/>
          </w:tcPr>
          <w:p w14:paraId="22DAFB2A" w14:textId="77777777" w:rsidR="00AB37C4" w:rsidRDefault="00AB37C4" w:rsidP="00432252">
            <w:pPr>
              <w:overflowPunct/>
              <w:autoSpaceDE/>
              <w:autoSpaceDN/>
              <w:adjustRightInd/>
              <w:spacing w:after="0"/>
              <w:textAlignment w:val="auto"/>
              <w:rPr>
                <w:sz w:val="18"/>
                <w:szCs w:val="18"/>
                <w:lang w:eastAsia="zh-CN"/>
              </w:rPr>
            </w:pPr>
          </w:p>
        </w:tc>
      </w:tr>
      <w:tr w:rsidR="00AB37C4" w:rsidRPr="00E77ACD" w14:paraId="15E1F8C9" w14:textId="77777777" w:rsidTr="00432252">
        <w:trPr>
          <w:trHeight w:val="495"/>
          <w:jc w:val="center"/>
        </w:trPr>
        <w:tc>
          <w:tcPr>
            <w:tcW w:w="1067" w:type="dxa"/>
            <w:vMerge/>
            <w:tcBorders>
              <w:left w:val="single" w:sz="8" w:space="0" w:color="auto"/>
              <w:bottom w:val="single" w:sz="8" w:space="0" w:color="auto"/>
              <w:right w:val="single" w:sz="8" w:space="0" w:color="auto"/>
            </w:tcBorders>
            <w:shd w:val="clear" w:color="auto" w:fill="auto"/>
            <w:vAlign w:val="center"/>
          </w:tcPr>
          <w:p w14:paraId="11FB6BB8" w14:textId="77777777" w:rsidR="00AB37C4" w:rsidRPr="00E77ACD" w:rsidRDefault="00AB37C4" w:rsidP="00432252">
            <w:pPr>
              <w:overflowPunct/>
              <w:autoSpaceDE/>
              <w:autoSpaceDN/>
              <w:adjustRightInd/>
              <w:spacing w:after="0"/>
              <w:textAlignment w:val="auto"/>
              <w:rPr>
                <w:b/>
                <w:bCs/>
                <w:sz w:val="18"/>
                <w:szCs w:val="18"/>
                <w:lang w:eastAsia="zh-CN"/>
              </w:rPr>
            </w:pPr>
          </w:p>
        </w:tc>
        <w:tc>
          <w:tcPr>
            <w:tcW w:w="1497" w:type="dxa"/>
            <w:tcBorders>
              <w:top w:val="nil"/>
              <w:left w:val="nil"/>
              <w:bottom w:val="single" w:sz="8" w:space="0" w:color="auto"/>
              <w:right w:val="single" w:sz="8" w:space="0" w:color="auto"/>
            </w:tcBorders>
            <w:shd w:val="clear" w:color="auto" w:fill="auto"/>
            <w:vAlign w:val="center"/>
          </w:tcPr>
          <w:p w14:paraId="75603DF8" w14:textId="77777777" w:rsidR="00AB37C4" w:rsidRPr="00E77ACD" w:rsidRDefault="00AB37C4" w:rsidP="00432252">
            <w:pPr>
              <w:overflowPunct/>
              <w:autoSpaceDE/>
              <w:autoSpaceDN/>
              <w:adjustRightInd/>
              <w:spacing w:after="0"/>
              <w:jc w:val="center"/>
              <w:textAlignment w:val="auto"/>
              <w:rPr>
                <w:sz w:val="18"/>
                <w:szCs w:val="18"/>
                <w:lang w:eastAsia="zh-CN"/>
              </w:rPr>
            </w:pPr>
          </w:p>
        </w:tc>
        <w:tc>
          <w:tcPr>
            <w:tcW w:w="2106" w:type="dxa"/>
            <w:tcBorders>
              <w:top w:val="nil"/>
              <w:left w:val="nil"/>
              <w:bottom w:val="single" w:sz="8" w:space="0" w:color="auto"/>
              <w:right w:val="single" w:sz="8" w:space="0" w:color="auto"/>
            </w:tcBorders>
            <w:shd w:val="clear" w:color="auto" w:fill="auto"/>
            <w:vAlign w:val="center"/>
          </w:tcPr>
          <w:p w14:paraId="083641EB" w14:textId="77777777" w:rsidR="00AB37C4" w:rsidRPr="00E77ACD" w:rsidRDefault="00AB37C4" w:rsidP="00432252">
            <w:pPr>
              <w:overflowPunct/>
              <w:autoSpaceDE/>
              <w:autoSpaceDN/>
              <w:adjustRightInd/>
              <w:spacing w:after="0"/>
              <w:jc w:val="right"/>
              <w:textAlignment w:val="auto"/>
              <w:rPr>
                <w:sz w:val="18"/>
                <w:szCs w:val="18"/>
                <w:lang w:eastAsia="zh-CN"/>
              </w:rPr>
            </w:pPr>
            <w:r>
              <w:rPr>
                <w:sz w:val="18"/>
                <w:szCs w:val="18"/>
                <w:lang w:eastAsia="zh-CN"/>
              </w:rPr>
              <w:t>60mW</w:t>
            </w:r>
          </w:p>
        </w:tc>
        <w:tc>
          <w:tcPr>
            <w:tcW w:w="3970" w:type="dxa"/>
            <w:tcBorders>
              <w:top w:val="nil"/>
              <w:left w:val="nil"/>
              <w:bottom w:val="single" w:sz="8" w:space="0" w:color="auto"/>
              <w:right w:val="single" w:sz="8" w:space="0" w:color="auto"/>
            </w:tcBorders>
            <w:shd w:val="clear" w:color="auto" w:fill="auto"/>
            <w:vAlign w:val="center"/>
          </w:tcPr>
          <w:p w14:paraId="248B7A5D" w14:textId="77777777" w:rsidR="00AB37C4" w:rsidRPr="00E77ACD" w:rsidRDefault="00AB37C4" w:rsidP="00432252">
            <w:pPr>
              <w:overflowPunct/>
              <w:autoSpaceDE/>
              <w:autoSpaceDN/>
              <w:adjustRightInd/>
              <w:spacing w:after="0"/>
              <w:textAlignment w:val="auto"/>
              <w:rPr>
                <w:sz w:val="18"/>
                <w:szCs w:val="18"/>
                <w:lang w:eastAsia="zh-CN"/>
              </w:rPr>
            </w:pPr>
            <w:r>
              <w:rPr>
                <w:sz w:val="18"/>
                <w:szCs w:val="18"/>
                <w:lang w:eastAsia="zh-CN"/>
              </w:rPr>
              <w:t>Other RF and baseband circuitry</w:t>
            </w:r>
          </w:p>
        </w:tc>
      </w:tr>
      <w:tr w:rsidR="00AB37C4" w:rsidRPr="00E77ACD" w14:paraId="10F980A3" w14:textId="77777777" w:rsidTr="00432252">
        <w:trPr>
          <w:trHeight w:val="495"/>
          <w:jc w:val="center"/>
        </w:trPr>
        <w:tc>
          <w:tcPr>
            <w:tcW w:w="1067" w:type="dxa"/>
            <w:tcBorders>
              <w:top w:val="nil"/>
              <w:left w:val="single" w:sz="8" w:space="0" w:color="auto"/>
              <w:bottom w:val="single" w:sz="8" w:space="0" w:color="auto"/>
              <w:right w:val="single" w:sz="8" w:space="0" w:color="auto"/>
            </w:tcBorders>
            <w:shd w:val="clear" w:color="auto" w:fill="auto"/>
            <w:vAlign w:val="center"/>
          </w:tcPr>
          <w:p w14:paraId="1911F6F0" w14:textId="77777777" w:rsidR="00AB37C4" w:rsidRDefault="00AB37C4" w:rsidP="00432252">
            <w:pPr>
              <w:overflowPunct/>
              <w:autoSpaceDE/>
              <w:autoSpaceDN/>
              <w:adjustRightInd/>
              <w:spacing w:after="0"/>
              <w:jc w:val="center"/>
              <w:textAlignment w:val="auto"/>
              <w:rPr>
                <w:b/>
                <w:bCs/>
                <w:sz w:val="18"/>
                <w:szCs w:val="18"/>
                <w:lang w:eastAsia="zh-CN"/>
              </w:rPr>
            </w:pPr>
            <w:r>
              <w:rPr>
                <w:b/>
                <w:bCs/>
                <w:sz w:val="18"/>
                <w:szCs w:val="18"/>
                <w:lang w:eastAsia="zh-CN"/>
              </w:rPr>
              <w:t>Receive</w:t>
            </w:r>
          </w:p>
        </w:tc>
        <w:tc>
          <w:tcPr>
            <w:tcW w:w="1497" w:type="dxa"/>
            <w:tcBorders>
              <w:top w:val="nil"/>
              <w:left w:val="nil"/>
              <w:bottom w:val="single" w:sz="8" w:space="0" w:color="auto"/>
              <w:right w:val="single" w:sz="8" w:space="0" w:color="auto"/>
            </w:tcBorders>
            <w:shd w:val="clear" w:color="auto" w:fill="auto"/>
            <w:vAlign w:val="center"/>
          </w:tcPr>
          <w:p w14:paraId="613B0657" w14:textId="77777777" w:rsidR="00AB37C4" w:rsidRDefault="00AB37C4" w:rsidP="00432252">
            <w:pPr>
              <w:overflowPunct/>
              <w:autoSpaceDE/>
              <w:autoSpaceDN/>
              <w:adjustRightInd/>
              <w:spacing w:after="0"/>
              <w:jc w:val="center"/>
              <w:textAlignment w:val="auto"/>
              <w:rPr>
                <w:sz w:val="18"/>
                <w:szCs w:val="18"/>
                <w:lang w:eastAsia="zh-CN"/>
              </w:rPr>
            </w:pPr>
          </w:p>
        </w:tc>
        <w:tc>
          <w:tcPr>
            <w:tcW w:w="2106" w:type="dxa"/>
            <w:tcBorders>
              <w:top w:val="nil"/>
              <w:left w:val="nil"/>
              <w:bottom w:val="single" w:sz="8" w:space="0" w:color="auto"/>
              <w:right w:val="single" w:sz="8" w:space="0" w:color="auto"/>
            </w:tcBorders>
            <w:shd w:val="clear" w:color="auto" w:fill="auto"/>
            <w:vAlign w:val="center"/>
          </w:tcPr>
          <w:p w14:paraId="306F1771" w14:textId="77777777" w:rsidR="00AB37C4" w:rsidRPr="00E77ACD" w:rsidRDefault="00AB37C4" w:rsidP="00432252">
            <w:pPr>
              <w:overflowPunct/>
              <w:autoSpaceDE/>
              <w:autoSpaceDN/>
              <w:adjustRightInd/>
              <w:spacing w:after="0"/>
              <w:jc w:val="right"/>
              <w:textAlignment w:val="auto"/>
              <w:rPr>
                <w:sz w:val="18"/>
                <w:szCs w:val="18"/>
                <w:lang w:eastAsia="zh-CN"/>
              </w:rPr>
            </w:pPr>
            <w:r>
              <w:rPr>
                <w:sz w:val="18"/>
                <w:szCs w:val="18"/>
                <w:lang w:eastAsia="zh-CN"/>
              </w:rPr>
              <w:t>60mW</w:t>
            </w:r>
          </w:p>
        </w:tc>
        <w:tc>
          <w:tcPr>
            <w:tcW w:w="3970" w:type="dxa"/>
            <w:tcBorders>
              <w:top w:val="nil"/>
              <w:left w:val="nil"/>
              <w:bottom w:val="single" w:sz="8" w:space="0" w:color="auto"/>
              <w:right w:val="single" w:sz="8" w:space="0" w:color="auto"/>
            </w:tcBorders>
            <w:shd w:val="clear" w:color="auto" w:fill="auto"/>
            <w:vAlign w:val="center"/>
          </w:tcPr>
          <w:p w14:paraId="30E309BE" w14:textId="77777777" w:rsidR="00AB37C4" w:rsidRPr="00E77ACD" w:rsidRDefault="00AB37C4" w:rsidP="00432252">
            <w:pPr>
              <w:overflowPunct/>
              <w:autoSpaceDE/>
              <w:autoSpaceDN/>
              <w:adjustRightInd/>
              <w:spacing w:after="0"/>
              <w:textAlignment w:val="auto"/>
              <w:rPr>
                <w:sz w:val="18"/>
                <w:szCs w:val="18"/>
                <w:lang w:eastAsia="zh-CN"/>
              </w:rPr>
            </w:pPr>
            <w:r>
              <w:rPr>
                <w:sz w:val="18"/>
                <w:szCs w:val="18"/>
                <w:lang w:eastAsia="zh-CN"/>
              </w:rPr>
              <w:t>RF and baseband circuitry</w:t>
            </w:r>
          </w:p>
        </w:tc>
      </w:tr>
      <w:tr w:rsidR="00AB37C4" w:rsidRPr="00E77ACD" w14:paraId="0954D39C" w14:textId="77777777" w:rsidTr="00432252">
        <w:trPr>
          <w:trHeight w:val="495"/>
          <w:jc w:val="center"/>
        </w:trPr>
        <w:tc>
          <w:tcPr>
            <w:tcW w:w="1067" w:type="dxa"/>
            <w:tcBorders>
              <w:top w:val="nil"/>
              <w:left w:val="single" w:sz="8" w:space="0" w:color="auto"/>
              <w:bottom w:val="single" w:sz="8" w:space="0" w:color="auto"/>
              <w:right w:val="single" w:sz="8" w:space="0" w:color="auto"/>
            </w:tcBorders>
            <w:shd w:val="clear" w:color="auto" w:fill="auto"/>
            <w:vAlign w:val="center"/>
            <w:hideMark/>
          </w:tcPr>
          <w:p w14:paraId="4EC8B30C" w14:textId="77777777" w:rsidR="00AB37C4" w:rsidRPr="00E77ACD" w:rsidRDefault="00AB37C4" w:rsidP="00432252">
            <w:pPr>
              <w:overflowPunct/>
              <w:autoSpaceDE/>
              <w:autoSpaceDN/>
              <w:adjustRightInd/>
              <w:spacing w:after="0"/>
              <w:jc w:val="center"/>
              <w:textAlignment w:val="auto"/>
              <w:rPr>
                <w:b/>
                <w:bCs/>
                <w:sz w:val="18"/>
                <w:szCs w:val="18"/>
                <w:lang w:eastAsia="zh-CN"/>
              </w:rPr>
            </w:pPr>
            <w:r w:rsidRPr="00E77ACD">
              <w:rPr>
                <w:b/>
                <w:bCs/>
                <w:sz w:val="18"/>
                <w:szCs w:val="18"/>
                <w:lang w:eastAsia="zh-CN"/>
              </w:rPr>
              <w:t xml:space="preserve">Sleep </w:t>
            </w:r>
          </w:p>
        </w:tc>
        <w:tc>
          <w:tcPr>
            <w:tcW w:w="1497" w:type="dxa"/>
            <w:tcBorders>
              <w:top w:val="nil"/>
              <w:left w:val="nil"/>
              <w:bottom w:val="single" w:sz="8" w:space="0" w:color="auto"/>
              <w:right w:val="single" w:sz="8" w:space="0" w:color="auto"/>
            </w:tcBorders>
            <w:shd w:val="clear" w:color="auto" w:fill="auto"/>
            <w:vAlign w:val="center"/>
            <w:hideMark/>
          </w:tcPr>
          <w:p w14:paraId="0489B84B" w14:textId="77777777" w:rsidR="00AB37C4" w:rsidRPr="00E77ACD" w:rsidRDefault="00AB37C4" w:rsidP="00432252">
            <w:pPr>
              <w:overflowPunct/>
              <w:autoSpaceDE/>
              <w:autoSpaceDN/>
              <w:adjustRightInd/>
              <w:spacing w:after="0"/>
              <w:jc w:val="center"/>
              <w:textAlignment w:val="auto"/>
              <w:rPr>
                <w:sz w:val="18"/>
                <w:szCs w:val="18"/>
                <w:lang w:eastAsia="zh-CN"/>
              </w:rPr>
            </w:pPr>
            <w:r w:rsidRPr="00E77ACD">
              <w:rPr>
                <w:sz w:val="18"/>
                <w:szCs w:val="18"/>
                <w:lang w:eastAsia="zh-CN"/>
              </w:rPr>
              <w:t> </w:t>
            </w:r>
          </w:p>
        </w:tc>
        <w:tc>
          <w:tcPr>
            <w:tcW w:w="2106" w:type="dxa"/>
            <w:tcBorders>
              <w:top w:val="nil"/>
              <w:left w:val="nil"/>
              <w:bottom w:val="single" w:sz="8" w:space="0" w:color="auto"/>
              <w:right w:val="single" w:sz="8" w:space="0" w:color="auto"/>
            </w:tcBorders>
            <w:shd w:val="clear" w:color="auto" w:fill="auto"/>
            <w:vAlign w:val="center"/>
            <w:hideMark/>
          </w:tcPr>
          <w:p w14:paraId="326FBC0F" w14:textId="77777777" w:rsidR="00AB37C4" w:rsidRPr="00E77ACD" w:rsidRDefault="00AB37C4" w:rsidP="00432252">
            <w:pPr>
              <w:overflowPunct/>
              <w:autoSpaceDE/>
              <w:autoSpaceDN/>
              <w:adjustRightInd/>
              <w:spacing w:after="0"/>
              <w:jc w:val="right"/>
              <w:textAlignment w:val="auto"/>
              <w:rPr>
                <w:sz w:val="18"/>
                <w:szCs w:val="18"/>
                <w:lang w:eastAsia="zh-CN"/>
              </w:rPr>
            </w:pPr>
            <w:r w:rsidRPr="00E77ACD">
              <w:rPr>
                <w:sz w:val="18"/>
                <w:szCs w:val="18"/>
                <w:lang w:eastAsia="zh-CN"/>
              </w:rPr>
              <w:t>3</w:t>
            </w:r>
            <w:r>
              <w:rPr>
                <w:sz w:val="18"/>
                <w:szCs w:val="18"/>
                <w:lang w:eastAsia="zh-CN"/>
              </w:rPr>
              <w:t>mW</w:t>
            </w:r>
          </w:p>
        </w:tc>
        <w:tc>
          <w:tcPr>
            <w:tcW w:w="3970" w:type="dxa"/>
            <w:tcBorders>
              <w:top w:val="nil"/>
              <w:left w:val="nil"/>
              <w:bottom w:val="single" w:sz="8" w:space="0" w:color="auto"/>
              <w:right w:val="single" w:sz="8" w:space="0" w:color="auto"/>
            </w:tcBorders>
            <w:shd w:val="clear" w:color="auto" w:fill="auto"/>
            <w:vAlign w:val="center"/>
            <w:hideMark/>
          </w:tcPr>
          <w:p w14:paraId="038E68BD" w14:textId="77777777" w:rsidR="00AB37C4" w:rsidRPr="00E77ACD" w:rsidRDefault="00AB37C4" w:rsidP="00432252">
            <w:pPr>
              <w:overflowPunct/>
              <w:autoSpaceDE/>
              <w:autoSpaceDN/>
              <w:adjustRightInd/>
              <w:spacing w:after="0"/>
              <w:textAlignment w:val="auto"/>
              <w:rPr>
                <w:sz w:val="18"/>
                <w:szCs w:val="18"/>
                <w:lang w:eastAsia="zh-CN"/>
              </w:rPr>
            </w:pPr>
            <w:r w:rsidRPr="00E77ACD">
              <w:rPr>
                <w:sz w:val="18"/>
                <w:szCs w:val="18"/>
                <w:lang w:eastAsia="zh-CN"/>
              </w:rPr>
              <w:t>Corresponds to maintaining accurate timing by keeping RF frequency reference active.</w:t>
            </w:r>
          </w:p>
        </w:tc>
      </w:tr>
      <w:tr w:rsidR="00AB37C4" w:rsidRPr="00E77ACD" w14:paraId="6C339393" w14:textId="77777777" w:rsidTr="00432252">
        <w:trPr>
          <w:trHeight w:val="300"/>
          <w:jc w:val="center"/>
        </w:trPr>
        <w:tc>
          <w:tcPr>
            <w:tcW w:w="1067" w:type="dxa"/>
            <w:tcBorders>
              <w:top w:val="nil"/>
              <w:left w:val="single" w:sz="8" w:space="0" w:color="auto"/>
              <w:bottom w:val="single" w:sz="8" w:space="0" w:color="000000"/>
              <w:right w:val="single" w:sz="8" w:space="0" w:color="auto"/>
            </w:tcBorders>
            <w:shd w:val="clear" w:color="auto" w:fill="auto"/>
            <w:vAlign w:val="center"/>
            <w:hideMark/>
          </w:tcPr>
          <w:p w14:paraId="6223070B" w14:textId="77777777" w:rsidR="00AB37C4" w:rsidRDefault="00AB37C4" w:rsidP="00432252">
            <w:pPr>
              <w:overflowPunct/>
              <w:autoSpaceDE/>
              <w:autoSpaceDN/>
              <w:adjustRightInd/>
              <w:spacing w:after="0"/>
              <w:jc w:val="center"/>
              <w:textAlignment w:val="auto"/>
              <w:rPr>
                <w:b/>
                <w:bCs/>
                <w:sz w:val="18"/>
                <w:szCs w:val="18"/>
                <w:lang w:eastAsia="zh-CN"/>
              </w:rPr>
            </w:pPr>
            <w:r w:rsidRPr="00E77ACD">
              <w:rPr>
                <w:b/>
                <w:bCs/>
                <w:sz w:val="18"/>
                <w:szCs w:val="18"/>
                <w:lang w:eastAsia="zh-CN"/>
              </w:rPr>
              <w:t>Standby</w:t>
            </w:r>
          </w:p>
          <w:p w14:paraId="1646BCF3" w14:textId="74D21A31" w:rsidR="009821B8" w:rsidRPr="00E77ACD" w:rsidRDefault="009821B8" w:rsidP="00432252">
            <w:pPr>
              <w:overflowPunct/>
              <w:autoSpaceDE/>
              <w:autoSpaceDN/>
              <w:adjustRightInd/>
              <w:spacing w:after="0"/>
              <w:jc w:val="center"/>
              <w:textAlignment w:val="auto"/>
              <w:rPr>
                <w:b/>
                <w:bCs/>
                <w:sz w:val="18"/>
                <w:szCs w:val="18"/>
                <w:lang w:eastAsia="zh-CN"/>
              </w:rPr>
            </w:pPr>
            <w:r>
              <w:rPr>
                <w:b/>
                <w:bCs/>
                <w:sz w:val="18"/>
                <w:szCs w:val="18"/>
                <w:lang w:eastAsia="zh-CN"/>
              </w:rPr>
              <w:t>(Hibernate)</w:t>
            </w:r>
          </w:p>
        </w:tc>
        <w:tc>
          <w:tcPr>
            <w:tcW w:w="1497" w:type="dxa"/>
            <w:tcBorders>
              <w:top w:val="nil"/>
              <w:left w:val="single" w:sz="8" w:space="0" w:color="auto"/>
              <w:bottom w:val="single" w:sz="8" w:space="0" w:color="000000"/>
              <w:right w:val="single" w:sz="8" w:space="0" w:color="auto"/>
            </w:tcBorders>
            <w:shd w:val="clear" w:color="auto" w:fill="auto"/>
            <w:vAlign w:val="center"/>
            <w:hideMark/>
          </w:tcPr>
          <w:p w14:paraId="32CB6F60" w14:textId="77777777" w:rsidR="00AB37C4" w:rsidRPr="00E77ACD" w:rsidRDefault="00AB37C4" w:rsidP="00432252">
            <w:pPr>
              <w:overflowPunct/>
              <w:autoSpaceDE/>
              <w:autoSpaceDN/>
              <w:adjustRightInd/>
              <w:spacing w:after="0"/>
              <w:jc w:val="center"/>
              <w:textAlignment w:val="auto"/>
              <w:rPr>
                <w:sz w:val="18"/>
                <w:szCs w:val="18"/>
                <w:lang w:eastAsia="zh-CN"/>
              </w:rPr>
            </w:pPr>
            <w:r w:rsidRPr="00E77ACD">
              <w:rPr>
                <w:sz w:val="18"/>
                <w:szCs w:val="18"/>
                <w:lang w:eastAsia="zh-CN"/>
              </w:rPr>
              <w:t> </w:t>
            </w:r>
          </w:p>
        </w:tc>
        <w:tc>
          <w:tcPr>
            <w:tcW w:w="2106" w:type="dxa"/>
            <w:tcBorders>
              <w:top w:val="nil"/>
              <w:left w:val="single" w:sz="8" w:space="0" w:color="auto"/>
              <w:bottom w:val="single" w:sz="8" w:space="0" w:color="000000"/>
              <w:right w:val="single" w:sz="8" w:space="0" w:color="auto"/>
            </w:tcBorders>
            <w:shd w:val="clear" w:color="auto" w:fill="auto"/>
            <w:vAlign w:val="center"/>
            <w:hideMark/>
          </w:tcPr>
          <w:p w14:paraId="417C7916" w14:textId="77777777" w:rsidR="00AB37C4" w:rsidRPr="00E77ACD" w:rsidRDefault="00AB37C4" w:rsidP="00432252">
            <w:pPr>
              <w:overflowPunct/>
              <w:autoSpaceDE/>
              <w:autoSpaceDN/>
              <w:adjustRightInd/>
              <w:spacing w:after="0"/>
              <w:jc w:val="right"/>
              <w:textAlignment w:val="auto"/>
              <w:rPr>
                <w:sz w:val="18"/>
                <w:szCs w:val="18"/>
                <w:lang w:eastAsia="zh-CN"/>
              </w:rPr>
            </w:pPr>
            <w:r w:rsidRPr="00E77ACD">
              <w:rPr>
                <w:sz w:val="18"/>
                <w:szCs w:val="18"/>
                <w:lang w:eastAsia="zh-CN"/>
              </w:rPr>
              <w:t>0.015</w:t>
            </w:r>
            <w:r>
              <w:rPr>
                <w:sz w:val="18"/>
                <w:szCs w:val="18"/>
                <w:lang w:eastAsia="zh-CN"/>
              </w:rPr>
              <w:t>mW</w:t>
            </w:r>
          </w:p>
        </w:tc>
        <w:tc>
          <w:tcPr>
            <w:tcW w:w="3970" w:type="dxa"/>
            <w:tcBorders>
              <w:top w:val="nil"/>
              <w:left w:val="single" w:sz="8" w:space="0" w:color="auto"/>
              <w:bottom w:val="single" w:sz="8" w:space="0" w:color="000000"/>
              <w:right w:val="single" w:sz="8" w:space="0" w:color="auto"/>
            </w:tcBorders>
            <w:shd w:val="clear" w:color="auto" w:fill="auto"/>
            <w:vAlign w:val="center"/>
            <w:hideMark/>
          </w:tcPr>
          <w:p w14:paraId="5F3E1835" w14:textId="77777777" w:rsidR="00AB37C4" w:rsidRPr="00E77ACD" w:rsidRDefault="00AB37C4" w:rsidP="00432252">
            <w:pPr>
              <w:overflowPunct/>
              <w:autoSpaceDE/>
              <w:autoSpaceDN/>
              <w:adjustRightInd/>
              <w:spacing w:after="0"/>
              <w:textAlignment w:val="auto"/>
              <w:rPr>
                <w:sz w:val="18"/>
                <w:szCs w:val="18"/>
                <w:lang w:eastAsia="zh-CN"/>
              </w:rPr>
            </w:pPr>
            <w:r w:rsidRPr="00E77ACD">
              <w:rPr>
                <w:sz w:val="18"/>
                <w:szCs w:val="18"/>
                <w:lang w:eastAsia="zh-CN"/>
              </w:rPr>
              <w:t>Common assumption.</w:t>
            </w:r>
          </w:p>
        </w:tc>
      </w:tr>
    </w:tbl>
    <w:p w14:paraId="2091C456" w14:textId="12E81170" w:rsidR="00AB37C4" w:rsidRDefault="00441A1E" w:rsidP="00441A1E">
      <w:pPr>
        <w:pStyle w:val="Caption"/>
        <w:jc w:val="center"/>
        <w:rPr>
          <w:lang w:val="en-GB"/>
        </w:rPr>
      </w:pPr>
      <w:r>
        <w:rPr>
          <w:lang w:val="en-GB"/>
        </w:rPr>
        <w:t>Table I. Power consumption of different operating modes.</w:t>
      </w:r>
    </w:p>
    <w:p w14:paraId="4F0EF0B4" w14:textId="77777777" w:rsidR="00766942" w:rsidRPr="00D85165" w:rsidRDefault="00AB37C4" w:rsidP="00AB37C4">
      <w:pPr>
        <w:rPr>
          <w:lang w:val="en-GB"/>
        </w:rPr>
      </w:pPr>
      <w:r w:rsidRPr="00D85165">
        <w:rPr>
          <w:lang w:val="en-GB"/>
        </w:rPr>
        <w:t>A discharge-unconstrained battery is assumed</w:t>
      </w:r>
      <w:r w:rsidR="00711E96" w:rsidRPr="00D85165">
        <w:rPr>
          <w:lang w:val="en-GB"/>
        </w:rPr>
        <w:t xml:space="preserve"> here</w:t>
      </w:r>
      <w:r w:rsidRPr="00D85165">
        <w:rPr>
          <w:lang w:val="en-GB"/>
        </w:rPr>
        <w:t>. After self-discharge, the battery is considered to have a nominal energy capacity of 5Wh at 3.6V.</w:t>
      </w:r>
    </w:p>
    <w:p w14:paraId="0F647698" w14:textId="1C266C1A" w:rsidR="00766942" w:rsidRDefault="00766942" w:rsidP="00766942">
      <w:pPr>
        <w:pStyle w:val="Heading2"/>
      </w:pPr>
      <w:r>
        <w:t>Traffic Characteristics</w:t>
      </w:r>
    </w:p>
    <w:p w14:paraId="4C26A9D5" w14:textId="0B351B49" w:rsidR="00AB37C4" w:rsidRPr="0091307B" w:rsidRDefault="00AB37C4" w:rsidP="00AB37C4">
      <w:pPr>
        <w:rPr>
          <w:lang w:val="en-GB"/>
        </w:rPr>
      </w:pPr>
      <w:r w:rsidRPr="0091307B">
        <w:rPr>
          <w:lang w:val="en-GB"/>
        </w:rPr>
        <w:t>For traffic characteristics, mobile-originated (MO) data is evaluated. For simplicity, impact of page monitoring operation is assumed to be negligible. This simplification could be interpreted as page monitoring’s periodicity is aligned to MO data periodicity, so the increment energy to perform page monitoring is very small.</w:t>
      </w:r>
    </w:p>
    <w:p w14:paraId="6070054A" w14:textId="50FA077D" w:rsidR="00AB37C4" w:rsidRPr="0091307B" w:rsidRDefault="00AB37C4" w:rsidP="00AB37C4">
      <w:pPr>
        <w:rPr>
          <w:lang w:val="en-GB"/>
        </w:rPr>
      </w:pPr>
      <w:r w:rsidRPr="0091307B">
        <w:rPr>
          <w:lang w:val="en-GB"/>
        </w:rPr>
        <w:t xml:space="preserve">The following scenarios </w:t>
      </w:r>
      <w:r w:rsidR="009821B8" w:rsidRPr="0091307B">
        <w:rPr>
          <w:lang w:val="en-GB"/>
        </w:rPr>
        <w:t>based on</w:t>
      </w:r>
      <w:r w:rsidRPr="0091307B">
        <w:rPr>
          <w:lang w:val="en-GB"/>
        </w:rPr>
        <w:t xml:space="preserve"> [2] </w:t>
      </w:r>
      <w:r w:rsidR="00404913" w:rsidRPr="0091307B">
        <w:rPr>
          <w:lang w:val="en-GB"/>
        </w:rPr>
        <w:t>are</w:t>
      </w:r>
      <w:r w:rsidRPr="0091307B">
        <w:rPr>
          <w:lang w:val="en-GB"/>
        </w:rPr>
        <w:t xml:space="preserve"> evaluated:</w:t>
      </w:r>
    </w:p>
    <w:p w14:paraId="55F8FDE4" w14:textId="4DB2A7B0" w:rsidR="00AB37C4" w:rsidRPr="0091307B" w:rsidRDefault="00AB37C4" w:rsidP="00AB37C4">
      <w:pPr>
        <w:pStyle w:val="ListParagraph"/>
        <w:numPr>
          <w:ilvl w:val="0"/>
          <w:numId w:val="27"/>
        </w:numPr>
        <w:rPr>
          <w:rFonts w:ascii="Times New Roman" w:hAnsi="Times New Roman"/>
          <w:sz w:val="20"/>
          <w:szCs w:val="20"/>
          <w:lang w:val="en-GB"/>
        </w:rPr>
      </w:pPr>
      <w:r w:rsidRPr="0091307B">
        <w:rPr>
          <w:rFonts w:ascii="Times New Roman" w:hAnsi="Times New Roman"/>
          <w:sz w:val="20"/>
          <w:szCs w:val="20"/>
          <w:lang w:val="en-GB"/>
        </w:rPr>
        <w:t>200bytes, every</w:t>
      </w:r>
      <w:r w:rsidR="009821B8" w:rsidRPr="0091307B">
        <w:rPr>
          <w:rFonts w:ascii="Times New Roman" w:hAnsi="Times New Roman"/>
          <w:sz w:val="20"/>
          <w:szCs w:val="20"/>
          <w:lang w:val="en-GB"/>
        </w:rPr>
        <w:t xml:space="preserve"> 2 hours, PL = 14</w:t>
      </w:r>
      <w:r w:rsidRPr="0091307B">
        <w:rPr>
          <w:rFonts w:ascii="Times New Roman" w:hAnsi="Times New Roman"/>
          <w:sz w:val="20"/>
          <w:szCs w:val="20"/>
          <w:lang w:val="en-GB"/>
        </w:rPr>
        <w:t>4dB, Average RRC connection time = 300ms</w:t>
      </w:r>
    </w:p>
    <w:p w14:paraId="7270E187" w14:textId="6564ABE3" w:rsidR="00AB37C4" w:rsidRPr="0091307B" w:rsidRDefault="00AB37C4" w:rsidP="00AB37C4">
      <w:pPr>
        <w:pStyle w:val="ListParagraph"/>
        <w:numPr>
          <w:ilvl w:val="0"/>
          <w:numId w:val="27"/>
        </w:numPr>
        <w:rPr>
          <w:rFonts w:ascii="Times New Roman" w:hAnsi="Times New Roman"/>
          <w:sz w:val="20"/>
          <w:szCs w:val="20"/>
          <w:lang w:val="en-GB"/>
        </w:rPr>
      </w:pPr>
      <w:r w:rsidRPr="0091307B">
        <w:rPr>
          <w:rFonts w:ascii="Times New Roman" w:hAnsi="Times New Roman"/>
          <w:sz w:val="20"/>
          <w:szCs w:val="20"/>
          <w:lang w:val="en-GB"/>
        </w:rPr>
        <w:t>200bytes, every</w:t>
      </w:r>
      <w:r w:rsidR="009821B8" w:rsidRPr="0091307B">
        <w:rPr>
          <w:rFonts w:ascii="Times New Roman" w:hAnsi="Times New Roman"/>
          <w:sz w:val="20"/>
          <w:szCs w:val="20"/>
          <w:lang w:val="en-GB"/>
        </w:rPr>
        <w:t xml:space="preserve"> 2 hours, PL = 14</w:t>
      </w:r>
      <w:r w:rsidRPr="0091307B">
        <w:rPr>
          <w:rFonts w:ascii="Times New Roman" w:hAnsi="Times New Roman"/>
          <w:sz w:val="20"/>
          <w:szCs w:val="20"/>
          <w:lang w:val="en-GB"/>
        </w:rPr>
        <w:t>4dB, Average RRC connection time = 100ms</w:t>
      </w:r>
    </w:p>
    <w:p w14:paraId="14FE21F2" w14:textId="77777777" w:rsidR="009821B8" w:rsidRPr="0091307B" w:rsidRDefault="009821B8" w:rsidP="009821B8">
      <w:pPr>
        <w:pStyle w:val="ListParagraph"/>
        <w:numPr>
          <w:ilvl w:val="0"/>
          <w:numId w:val="27"/>
        </w:numPr>
        <w:rPr>
          <w:rFonts w:ascii="Times New Roman" w:hAnsi="Times New Roman"/>
          <w:sz w:val="20"/>
          <w:szCs w:val="20"/>
          <w:lang w:val="en-GB"/>
        </w:rPr>
      </w:pPr>
      <w:r w:rsidRPr="0091307B">
        <w:rPr>
          <w:rFonts w:ascii="Times New Roman" w:hAnsi="Times New Roman"/>
          <w:sz w:val="20"/>
          <w:szCs w:val="20"/>
          <w:lang w:val="en-GB"/>
        </w:rPr>
        <w:t>200bytes, every 2 hours, PL = 135dB, Average RRC connection time = 300ms</w:t>
      </w:r>
    </w:p>
    <w:p w14:paraId="3DCBB649" w14:textId="0FF00CFE" w:rsidR="00D40479" w:rsidRPr="0091307B" w:rsidRDefault="009821B8" w:rsidP="00550885">
      <w:pPr>
        <w:pStyle w:val="ListParagraph"/>
        <w:numPr>
          <w:ilvl w:val="0"/>
          <w:numId w:val="27"/>
        </w:numPr>
        <w:rPr>
          <w:rFonts w:ascii="Times New Roman" w:hAnsi="Times New Roman"/>
          <w:sz w:val="20"/>
          <w:szCs w:val="20"/>
          <w:lang w:val="en-GB"/>
        </w:rPr>
      </w:pPr>
      <w:r w:rsidRPr="0091307B">
        <w:rPr>
          <w:rFonts w:ascii="Times New Roman" w:hAnsi="Times New Roman"/>
          <w:sz w:val="20"/>
          <w:szCs w:val="20"/>
          <w:lang w:val="en-GB"/>
        </w:rPr>
        <w:t>200bytes, every 2 hours, PL = 135dB, Average RRC connection time = 100ms</w:t>
      </w:r>
    </w:p>
    <w:p w14:paraId="072F1DBB" w14:textId="77777777" w:rsidR="00550885" w:rsidRPr="0091307B" w:rsidRDefault="00550885" w:rsidP="00550885">
      <w:pPr>
        <w:pStyle w:val="ListParagraph"/>
        <w:rPr>
          <w:rFonts w:ascii="Times New Roman" w:hAnsi="Times New Roman"/>
          <w:sz w:val="20"/>
          <w:szCs w:val="20"/>
          <w:lang w:val="en-GB"/>
        </w:rPr>
      </w:pPr>
    </w:p>
    <w:p w14:paraId="508E0EDA" w14:textId="54540362" w:rsidR="00A64A80" w:rsidRPr="0091307B" w:rsidRDefault="009821B8" w:rsidP="00372A5E">
      <w:pPr>
        <w:rPr>
          <w:lang w:val="en-GB"/>
        </w:rPr>
      </w:pPr>
      <w:r w:rsidRPr="0091307B">
        <w:rPr>
          <w:lang w:val="en-GB"/>
        </w:rPr>
        <w:t>Case</w:t>
      </w:r>
      <w:r w:rsidR="00E22618" w:rsidRPr="0091307B">
        <w:rPr>
          <w:lang w:val="en-GB"/>
        </w:rPr>
        <w:t>s</w:t>
      </w:r>
      <w:r w:rsidRPr="0091307B">
        <w:rPr>
          <w:lang w:val="en-GB"/>
        </w:rPr>
        <w:t xml:space="preserve"> 3</w:t>
      </w:r>
      <w:r w:rsidR="00E22618" w:rsidRPr="0091307B">
        <w:rPr>
          <w:lang w:val="en-GB"/>
        </w:rPr>
        <w:t>)</w:t>
      </w:r>
      <w:r w:rsidRPr="0091307B">
        <w:rPr>
          <w:lang w:val="en-GB"/>
        </w:rPr>
        <w:t xml:space="preserve"> &amp; 4</w:t>
      </w:r>
      <w:r w:rsidR="00E22618" w:rsidRPr="0091307B">
        <w:rPr>
          <w:lang w:val="en-GB"/>
        </w:rPr>
        <w:t>)</w:t>
      </w:r>
      <w:r w:rsidRPr="0091307B">
        <w:rPr>
          <w:lang w:val="en-GB"/>
        </w:rPr>
        <w:t xml:space="preserve"> are extended based on Case</w:t>
      </w:r>
      <w:r w:rsidR="00E22618" w:rsidRPr="0091307B">
        <w:rPr>
          <w:lang w:val="en-GB"/>
        </w:rPr>
        <w:t>s</w:t>
      </w:r>
      <w:r w:rsidRPr="0091307B">
        <w:rPr>
          <w:lang w:val="en-GB"/>
        </w:rPr>
        <w:t xml:space="preserve"> 1</w:t>
      </w:r>
      <w:r w:rsidR="00E22618" w:rsidRPr="0091307B">
        <w:rPr>
          <w:lang w:val="en-GB"/>
        </w:rPr>
        <w:t>)</w:t>
      </w:r>
      <w:r w:rsidRPr="0091307B">
        <w:rPr>
          <w:lang w:val="en-GB"/>
        </w:rPr>
        <w:t xml:space="preserve"> &amp; 2</w:t>
      </w:r>
      <w:r w:rsidR="00E22618" w:rsidRPr="0091307B">
        <w:rPr>
          <w:lang w:val="en-GB"/>
        </w:rPr>
        <w:t>)</w:t>
      </w:r>
      <w:r w:rsidRPr="0091307B">
        <w:rPr>
          <w:lang w:val="en-GB"/>
        </w:rPr>
        <w:t xml:space="preserve"> with a</w:t>
      </w:r>
      <w:r w:rsidR="00A64A80" w:rsidRPr="0091307B">
        <w:rPr>
          <w:lang w:val="en-GB"/>
        </w:rPr>
        <w:t xml:space="preserve"> more benign path loss scenario, which could be more representative of nominal usage scenarios.</w:t>
      </w:r>
    </w:p>
    <w:p w14:paraId="303F73EC" w14:textId="4641DFD9" w:rsidR="009821B8" w:rsidRDefault="009821B8" w:rsidP="009821B8">
      <w:pPr>
        <w:pStyle w:val="Heading2"/>
      </w:pPr>
      <w:r>
        <w:t>Results</w:t>
      </w:r>
    </w:p>
    <w:p w14:paraId="3FD28466" w14:textId="7D45E233" w:rsidR="009F149B" w:rsidRDefault="000856DA" w:rsidP="000330E8">
      <w:pPr>
        <w:rPr>
          <w:lang w:val="en-GB"/>
        </w:rPr>
      </w:pPr>
      <w:r>
        <w:rPr>
          <w:lang w:val="en-GB"/>
        </w:rPr>
        <w:t xml:space="preserve">For comparative analysis, </w:t>
      </w:r>
      <w:r w:rsidR="00B64617">
        <w:rPr>
          <w:lang w:val="en-GB"/>
        </w:rPr>
        <w:t>Figures 2</w:t>
      </w:r>
      <w:r w:rsidR="00222F8F">
        <w:rPr>
          <w:lang w:val="en-GB"/>
        </w:rPr>
        <w:t>-</w:t>
      </w:r>
      <w:r w:rsidR="00B64617">
        <w:rPr>
          <w:lang w:val="en-GB"/>
        </w:rPr>
        <w:t>5</w:t>
      </w:r>
      <w:r w:rsidR="00946D62">
        <w:rPr>
          <w:lang w:val="en-GB"/>
        </w:rPr>
        <w:t xml:space="preserve"> </w:t>
      </w:r>
      <w:r w:rsidR="00042332">
        <w:rPr>
          <w:lang w:val="en-GB"/>
        </w:rPr>
        <w:t>show the breakdown of t</w:t>
      </w:r>
      <w:r w:rsidR="009869D3">
        <w:rPr>
          <w:lang w:val="en-GB"/>
        </w:rPr>
        <w:t xml:space="preserve">he energy consumption </w:t>
      </w:r>
      <w:r w:rsidR="00FA0BA1">
        <w:rPr>
          <w:lang w:val="en-GB"/>
        </w:rPr>
        <w:t>for</w:t>
      </w:r>
      <w:r w:rsidR="00946D62">
        <w:rPr>
          <w:lang w:val="en-GB"/>
        </w:rPr>
        <w:t xml:space="preserve"> the four scenarios in Section 3.2</w:t>
      </w:r>
      <w:r w:rsidR="009821B8">
        <w:rPr>
          <w:lang w:val="en-GB"/>
        </w:rPr>
        <w:t xml:space="preserve">. </w:t>
      </w:r>
      <w:r w:rsidR="00345330">
        <w:rPr>
          <w:lang w:val="en-GB"/>
        </w:rPr>
        <w:t>Specifically</w:t>
      </w:r>
      <w:r w:rsidR="009821B8">
        <w:rPr>
          <w:lang w:val="en-GB"/>
        </w:rPr>
        <w:t>,</w:t>
      </w:r>
      <w:r w:rsidR="004914D8">
        <w:rPr>
          <w:lang w:val="en-GB"/>
        </w:rPr>
        <w:t xml:space="preserve"> ‘Data Tx’ refers to uplink data transmission,</w:t>
      </w:r>
      <w:r w:rsidR="009821B8">
        <w:rPr>
          <w:lang w:val="en-GB"/>
        </w:rPr>
        <w:t xml:space="preserve"> </w:t>
      </w:r>
      <w:r w:rsidR="00AD26AD">
        <w:rPr>
          <w:lang w:val="en-GB"/>
        </w:rPr>
        <w:t xml:space="preserve">‘RRC Connect’ refers to the 4-step random access in procedure D in Figure 1, </w:t>
      </w:r>
      <w:r w:rsidR="00AF7F96">
        <w:rPr>
          <w:lang w:val="en-GB"/>
        </w:rPr>
        <w:t xml:space="preserve">and </w:t>
      </w:r>
      <w:r w:rsidR="00AD26AD">
        <w:rPr>
          <w:lang w:val="en-GB"/>
        </w:rPr>
        <w:t>‘Others’ refers to the sum energy</w:t>
      </w:r>
      <w:r w:rsidR="005744DE">
        <w:rPr>
          <w:lang w:val="en-GB"/>
        </w:rPr>
        <w:t xml:space="preserve"> consumption of PSS/SSS sync, MIB/SIB acquisition, Hibernate-to-Wake, Wake-to-Hibernate, and Sleep.</w:t>
      </w:r>
    </w:p>
    <w:p w14:paraId="05AA578E" w14:textId="075C8C1C" w:rsidR="00CB13CE" w:rsidRDefault="008914A3" w:rsidP="000330E8">
      <w:pPr>
        <w:rPr>
          <w:lang w:val="en-GB"/>
        </w:rPr>
      </w:pPr>
      <w:r>
        <w:rPr>
          <w:lang w:val="en-GB"/>
        </w:rPr>
        <w:t xml:space="preserve">From the pie charts, it is evident that RRC connect consumes </w:t>
      </w:r>
      <w:r w:rsidR="00786189">
        <w:rPr>
          <w:lang w:val="en-GB"/>
        </w:rPr>
        <w:t xml:space="preserve">a </w:t>
      </w:r>
      <w:r w:rsidR="00190DD6">
        <w:rPr>
          <w:lang w:val="en-GB"/>
        </w:rPr>
        <w:t>significant</w:t>
      </w:r>
      <w:r>
        <w:rPr>
          <w:lang w:val="en-GB"/>
        </w:rPr>
        <w:t xml:space="preserve"> portion of the </w:t>
      </w:r>
      <w:r w:rsidR="006A65BE">
        <w:rPr>
          <w:lang w:val="en-GB"/>
        </w:rPr>
        <w:t>energy</w:t>
      </w:r>
      <w:r>
        <w:rPr>
          <w:lang w:val="en-GB"/>
        </w:rPr>
        <w:t xml:space="preserve">. The RRC connection setup duration depends on various factors, such as NW loading, RACH collision, DL channel condition, etc. If we assume a pessimistic case of 300ms connection, RRC connection consumes </w:t>
      </w:r>
      <w:r w:rsidR="006A65BE">
        <w:rPr>
          <w:lang w:val="en-GB"/>
        </w:rPr>
        <w:t>19% to 50</w:t>
      </w:r>
      <w:r>
        <w:rPr>
          <w:lang w:val="en-GB"/>
        </w:rPr>
        <w:t>% of the total</w:t>
      </w:r>
      <w:r w:rsidR="000330E8">
        <w:rPr>
          <w:lang w:val="en-GB"/>
        </w:rPr>
        <w:t xml:space="preserve"> </w:t>
      </w:r>
      <w:r w:rsidR="00485FE5">
        <w:rPr>
          <w:lang w:val="en-GB"/>
        </w:rPr>
        <w:t>energy</w:t>
      </w:r>
      <w:r w:rsidR="00A22A0E">
        <w:rPr>
          <w:lang w:val="en-GB"/>
        </w:rPr>
        <w:t>, depending on different path losses</w:t>
      </w:r>
      <w:r w:rsidR="000330E8">
        <w:rPr>
          <w:lang w:val="en-GB"/>
        </w:rPr>
        <w:t>.</w:t>
      </w:r>
      <w:r w:rsidR="00F65552">
        <w:rPr>
          <w:lang w:val="en-GB"/>
        </w:rPr>
        <w:t xml:space="preserve"> Similarly,</w:t>
      </w:r>
      <w:r w:rsidR="000330E8">
        <w:rPr>
          <w:lang w:val="en-GB"/>
        </w:rPr>
        <w:t xml:space="preserve"> </w:t>
      </w:r>
      <w:r w:rsidR="00F65552">
        <w:rPr>
          <w:lang w:val="en-GB"/>
        </w:rPr>
        <w:t>i</w:t>
      </w:r>
      <w:r w:rsidR="000330E8">
        <w:rPr>
          <w:lang w:val="en-GB"/>
        </w:rPr>
        <w:t>f we assume 100ms connection</w:t>
      </w:r>
      <w:r w:rsidR="00220367">
        <w:rPr>
          <w:lang w:val="en-GB"/>
        </w:rPr>
        <w:t>, RRC connection consumes</w:t>
      </w:r>
      <w:r w:rsidR="002417EB">
        <w:rPr>
          <w:lang w:val="en-GB"/>
        </w:rPr>
        <w:t xml:space="preserve">12% to </w:t>
      </w:r>
      <w:r w:rsidR="000330E8">
        <w:rPr>
          <w:lang w:val="en-GB"/>
        </w:rPr>
        <w:t>3</w:t>
      </w:r>
      <w:r w:rsidR="002417EB">
        <w:rPr>
          <w:lang w:val="en-GB"/>
        </w:rPr>
        <w:t>3</w:t>
      </w:r>
      <w:r w:rsidR="000330E8">
        <w:rPr>
          <w:lang w:val="en-GB"/>
        </w:rPr>
        <w:t xml:space="preserve">% of the total </w:t>
      </w:r>
      <w:r w:rsidR="002417EB">
        <w:rPr>
          <w:lang w:val="en-GB"/>
        </w:rPr>
        <w:t>energy</w:t>
      </w:r>
      <w:r w:rsidR="000330E8">
        <w:rPr>
          <w:lang w:val="en-GB"/>
        </w:rPr>
        <w:t xml:space="preserve">. </w:t>
      </w:r>
    </w:p>
    <w:p w14:paraId="62707873" w14:textId="4E4337B5" w:rsidR="000330E8" w:rsidRDefault="000330E8" w:rsidP="000330E8">
      <w:pPr>
        <w:rPr>
          <w:lang w:val="en-GB" w:eastAsia="zh-TW"/>
        </w:rPr>
      </w:pPr>
      <w:r>
        <w:rPr>
          <w:lang w:val="en-GB"/>
        </w:rPr>
        <w:lastRenderedPageBreak/>
        <w:t>Clearly</w:t>
      </w:r>
      <w:r w:rsidR="00FE611C">
        <w:rPr>
          <w:lang w:val="en-GB"/>
        </w:rPr>
        <w:t>,</w:t>
      </w:r>
      <w:r>
        <w:rPr>
          <w:lang w:val="en-GB"/>
        </w:rPr>
        <w:t xml:space="preserve"> reducing the RRC connection can help red</w:t>
      </w:r>
      <w:r w:rsidR="002D5CC6">
        <w:rPr>
          <w:lang w:val="en-GB"/>
        </w:rPr>
        <w:t>ucing the UE power consumption, e.g., via grant-free transmissions.</w:t>
      </w:r>
      <w:r w:rsidR="00CB13CE">
        <w:rPr>
          <w:lang w:val="en-GB" w:eastAsia="zh-TW"/>
        </w:rPr>
        <w:t xml:space="preserve"> </w:t>
      </w:r>
      <w:r>
        <w:rPr>
          <w:lang w:val="en-GB"/>
        </w:rPr>
        <w:t>Grant-free transmission has the benefit of potentially reduce the duration of RACH procedure, by eliminating the RACH procedure partially or even completely. Even though, details of how much duration can be saved from grant-free transmission depends on the design, it is beneficial to study grant-free transmission.</w:t>
      </w:r>
    </w:p>
    <w:p w14:paraId="5052FFFE" w14:textId="67F4170E" w:rsidR="003628CC" w:rsidRDefault="003628CC" w:rsidP="008914A3">
      <w:pPr>
        <w:rPr>
          <w:lang w:val="en-GB"/>
        </w:rPr>
      </w:pPr>
    </w:p>
    <w:p w14:paraId="15CB397A" w14:textId="1B338AA4" w:rsidR="00AB37C4" w:rsidRDefault="000A23C5" w:rsidP="003628CC">
      <w:pPr>
        <w:jc w:val="center"/>
        <w:rPr>
          <w:lang w:val="en-GB"/>
        </w:rPr>
      </w:pPr>
      <w:r>
        <w:rPr>
          <w:noProof/>
          <w:lang w:eastAsia="zh-CN"/>
        </w:rPr>
        <w:drawing>
          <wp:inline distT="0" distB="0" distL="0" distR="0" wp14:anchorId="6EEE102D" wp14:editId="47F84168">
            <wp:extent cx="3211373" cy="2744886"/>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21816" cy="2753812"/>
                    </a:xfrm>
                    <a:prstGeom prst="rect">
                      <a:avLst/>
                    </a:prstGeom>
                    <a:noFill/>
                  </pic:spPr>
                </pic:pic>
              </a:graphicData>
            </a:graphic>
          </wp:inline>
        </w:drawing>
      </w:r>
    </w:p>
    <w:p w14:paraId="13256109" w14:textId="3AC5AD30" w:rsidR="00BA20F8" w:rsidRDefault="00BA20F8" w:rsidP="00CC02B2">
      <w:pPr>
        <w:pStyle w:val="Caption"/>
        <w:jc w:val="center"/>
        <w:rPr>
          <w:lang w:val="en-GB"/>
        </w:rPr>
      </w:pPr>
      <w:r>
        <w:rPr>
          <w:lang w:val="en-GB"/>
        </w:rPr>
        <w:t xml:space="preserve">Figure 2. Power breakdown </w:t>
      </w:r>
      <w:r w:rsidR="00B667A7">
        <w:rPr>
          <w:lang w:val="en-GB"/>
        </w:rPr>
        <w:t xml:space="preserve">for Case 1 (200bytes every </w:t>
      </w:r>
      <w:r w:rsidR="005171CE">
        <w:rPr>
          <w:lang w:val="en-GB"/>
        </w:rPr>
        <w:t>2hours, PL144dB,</w:t>
      </w:r>
      <w:r w:rsidR="0036417E">
        <w:rPr>
          <w:lang w:val="en-GB"/>
        </w:rPr>
        <w:t xml:space="preserve"> average</w:t>
      </w:r>
      <w:r w:rsidR="005171CE">
        <w:rPr>
          <w:lang w:val="en-GB"/>
        </w:rPr>
        <w:t xml:space="preserve"> RRC Connect 300ms)</w:t>
      </w:r>
      <w:r w:rsidR="00A60BDF">
        <w:rPr>
          <w:lang w:val="en-GB"/>
        </w:rPr>
        <w:t>.</w:t>
      </w:r>
    </w:p>
    <w:p w14:paraId="0AD67974" w14:textId="4AE0137F" w:rsidR="007B3720" w:rsidRDefault="000A23C5" w:rsidP="00F3222A">
      <w:pPr>
        <w:jc w:val="center"/>
        <w:rPr>
          <w:lang w:val="en-GB"/>
        </w:rPr>
      </w:pPr>
      <w:r>
        <w:rPr>
          <w:noProof/>
          <w:lang w:eastAsia="zh-CN"/>
        </w:rPr>
        <w:drawing>
          <wp:inline distT="0" distB="0" distL="0" distR="0" wp14:anchorId="75316910" wp14:editId="7F1EA3DA">
            <wp:extent cx="3196742" cy="273238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35383" cy="2765408"/>
                    </a:xfrm>
                    <a:prstGeom prst="rect">
                      <a:avLst/>
                    </a:prstGeom>
                    <a:noFill/>
                  </pic:spPr>
                </pic:pic>
              </a:graphicData>
            </a:graphic>
          </wp:inline>
        </w:drawing>
      </w:r>
    </w:p>
    <w:p w14:paraId="42238C26" w14:textId="268E75D9" w:rsidR="00BA68A1" w:rsidRDefault="00BA68A1" w:rsidP="008B153E">
      <w:pPr>
        <w:pStyle w:val="Caption"/>
        <w:jc w:val="center"/>
        <w:rPr>
          <w:lang w:val="en-GB"/>
        </w:rPr>
      </w:pPr>
      <w:r>
        <w:rPr>
          <w:lang w:val="en-GB"/>
        </w:rPr>
        <w:t>Figure 3. Power breakdown for Case 2</w:t>
      </w:r>
      <w:r w:rsidR="00A60BDF">
        <w:rPr>
          <w:lang w:val="en-GB"/>
        </w:rPr>
        <w:t xml:space="preserve"> </w:t>
      </w:r>
      <w:r w:rsidR="00C632D1">
        <w:rPr>
          <w:lang w:val="en-GB"/>
        </w:rPr>
        <w:t xml:space="preserve">(200bytes every </w:t>
      </w:r>
      <w:r w:rsidR="00A60BDF">
        <w:rPr>
          <w:lang w:val="en-GB"/>
        </w:rPr>
        <w:t xml:space="preserve">2hours, PL144dB, </w:t>
      </w:r>
      <w:r w:rsidR="00CB2427">
        <w:rPr>
          <w:lang w:val="en-GB"/>
        </w:rPr>
        <w:t xml:space="preserve">average </w:t>
      </w:r>
      <w:r w:rsidR="00A60BDF">
        <w:rPr>
          <w:lang w:val="en-GB"/>
        </w:rPr>
        <w:t>RRC Connect 100ms)</w:t>
      </w:r>
      <w:r>
        <w:rPr>
          <w:lang w:val="en-GB"/>
        </w:rPr>
        <w:t>.</w:t>
      </w:r>
    </w:p>
    <w:p w14:paraId="14272A71" w14:textId="28B4A980" w:rsidR="0050134D" w:rsidRDefault="000A23C5" w:rsidP="00F3222A">
      <w:pPr>
        <w:jc w:val="center"/>
        <w:rPr>
          <w:lang w:val="en-GB"/>
        </w:rPr>
      </w:pPr>
      <w:r>
        <w:rPr>
          <w:noProof/>
          <w:lang w:eastAsia="zh-CN"/>
        </w:rPr>
        <w:lastRenderedPageBreak/>
        <w:drawing>
          <wp:inline distT="0" distB="0" distL="0" distR="0" wp14:anchorId="652C4080" wp14:editId="4888CC59">
            <wp:extent cx="3460090" cy="2957474"/>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74960" cy="2970184"/>
                    </a:xfrm>
                    <a:prstGeom prst="rect">
                      <a:avLst/>
                    </a:prstGeom>
                    <a:noFill/>
                  </pic:spPr>
                </pic:pic>
              </a:graphicData>
            </a:graphic>
          </wp:inline>
        </w:drawing>
      </w:r>
    </w:p>
    <w:p w14:paraId="43D24F7D" w14:textId="345F88B1" w:rsidR="0050134D" w:rsidRDefault="0050134D" w:rsidP="00EA436E">
      <w:pPr>
        <w:pStyle w:val="Caption"/>
        <w:jc w:val="center"/>
        <w:rPr>
          <w:lang w:val="en-GB"/>
        </w:rPr>
      </w:pPr>
      <w:r>
        <w:rPr>
          <w:lang w:val="en-GB"/>
        </w:rPr>
        <w:t>Figure 4. Power breakdown for Case 3</w:t>
      </w:r>
      <w:r w:rsidR="00A572BE">
        <w:rPr>
          <w:lang w:val="en-GB"/>
        </w:rPr>
        <w:t xml:space="preserve"> </w:t>
      </w:r>
      <w:r w:rsidR="00A223DE">
        <w:rPr>
          <w:lang w:val="en-GB"/>
        </w:rPr>
        <w:t xml:space="preserve">(200bytes every </w:t>
      </w:r>
      <w:r w:rsidR="00A572BE">
        <w:rPr>
          <w:lang w:val="en-GB"/>
        </w:rPr>
        <w:t xml:space="preserve">2hours, PL135dB, </w:t>
      </w:r>
      <w:r w:rsidR="00A223DE">
        <w:rPr>
          <w:lang w:val="en-GB"/>
        </w:rPr>
        <w:t xml:space="preserve">average </w:t>
      </w:r>
      <w:r w:rsidR="00A572BE">
        <w:rPr>
          <w:lang w:val="en-GB"/>
        </w:rPr>
        <w:t>RRC Connect 300ms)</w:t>
      </w:r>
      <w:r>
        <w:rPr>
          <w:lang w:val="en-GB"/>
        </w:rPr>
        <w:t>.</w:t>
      </w:r>
    </w:p>
    <w:p w14:paraId="5D37B640" w14:textId="79BF3BF0" w:rsidR="00175890" w:rsidRDefault="000A23C5" w:rsidP="00F3222A">
      <w:pPr>
        <w:jc w:val="center"/>
        <w:rPr>
          <w:lang w:val="en-GB"/>
        </w:rPr>
      </w:pPr>
      <w:r>
        <w:rPr>
          <w:noProof/>
          <w:lang w:eastAsia="zh-CN"/>
        </w:rPr>
        <w:drawing>
          <wp:inline distT="0" distB="0" distL="0" distR="0" wp14:anchorId="552B2650" wp14:editId="196A9CFE">
            <wp:extent cx="3496666" cy="2988738"/>
            <wp:effectExtent l="0" t="0" r="889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4744" cy="3004190"/>
                    </a:xfrm>
                    <a:prstGeom prst="rect">
                      <a:avLst/>
                    </a:prstGeom>
                    <a:noFill/>
                  </pic:spPr>
                </pic:pic>
              </a:graphicData>
            </a:graphic>
          </wp:inline>
        </w:drawing>
      </w:r>
    </w:p>
    <w:p w14:paraId="18F49B97" w14:textId="3E740E0C" w:rsidR="003174D6" w:rsidRPr="00AB37C4" w:rsidRDefault="003174D6" w:rsidP="007A7835">
      <w:pPr>
        <w:pStyle w:val="Caption"/>
        <w:jc w:val="center"/>
        <w:rPr>
          <w:lang w:val="en-GB"/>
        </w:rPr>
      </w:pPr>
      <w:r>
        <w:rPr>
          <w:lang w:val="en-GB"/>
        </w:rPr>
        <w:t>Figure 5. Power breakdown for Case 4</w:t>
      </w:r>
      <w:r w:rsidR="00886E87">
        <w:rPr>
          <w:lang w:val="en-GB"/>
        </w:rPr>
        <w:t xml:space="preserve"> </w:t>
      </w:r>
      <w:r w:rsidR="00DC63AA">
        <w:rPr>
          <w:lang w:val="en-GB"/>
        </w:rPr>
        <w:t xml:space="preserve">(200bytes every </w:t>
      </w:r>
      <w:r w:rsidR="00886E87">
        <w:rPr>
          <w:lang w:val="en-GB"/>
        </w:rPr>
        <w:t xml:space="preserve">2hours, PL135dB, </w:t>
      </w:r>
      <w:r w:rsidR="000C7E94">
        <w:rPr>
          <w:lang w:val="en-GB"/>
        </w:rPr>
        <w:t xml:space="preserve">average </w:t>
      </w:r>
      <w:r w:rsidR="00886E87">
        <w:rPr>
          <w:lang w:val="en-GB"/>
        </w:rPr>
        <w:t xml:space="preserve">RRC Connect </w:t>
      </w:r>
      <w:r w:rsidR="00DE3844">
        <w:rPr>
          <w:lang w:val="en-GB"/>
        </w:rPr>
        <w:t>1</w:t>
      </w:r>
      <w:r w:rsidR="00886E87">
        <w:rPr>
          <w:lang w:val="en-GB"/>
        </w:rPr>
        <w:t>00ms)</w:t>
      </w:r>
      <w:r>
        <w:rPr>
          <w:lang w:val="en-GB"/>
        </w:rPr>
        <w:t>.</w:t>
      </w:r>
    </w:p>
    <w:p w14:paraId="5BE0AC90" w14:textId="09C782C2" w:rsidR="00FC6D8C" w:rsidRPr="00CE758D" w:rsidRDefault="003A38AC" w:rsidP="00606998">
      <w:pPr>
        <w:pStyle w:val="Heading1"/>
      </w:pPr>
      <w:r w:rsidRPr="00CE758D">
        <w:t>C</w:t>
      </w:r>
      <w:r w:rsidR="001021DD" w:rsidRPr="00CE758D">
        <w:t>onclusions</w:t>
      </w:r>
    </w:p>
    <w:bookmarkEnd w:id="0"/>
    <w:p w14:paraId="7F4A6F30" w14:textId="0879A894" w:rsidR="00C80DE8" w:rsidRPr="00C80DE8" w:rsidRDefault="00C80DE8" w:rsidP="00C80DE8">
      <w:pPr>
        <w:jc w:val="both"/>
        <w:rPr>
          <w:lang w:eastAsia="zh-TW"/>
        </w:rPr>
      </w:pPr>
      <w:r w:rsidRPr="00C80DE8">
        <w:t>In this contribution, we look at the procedures UE need</w:t>
      </w:r>
      <w:r w:rsidR="000D4040">
        <w:t>s</w:t>
      </w:r>
      <w:r w:rsidRPr="00C80DE8">
        <w:t xml:space="preserve"> to follow for data transmission. Below are our observations and proposal.</w:t>
      </w:r>
    </w:p>
    <w:p w14:paraId="6598908D" w14:textId="10244A33" w:rsidR="00C80DE8" w:rsidRDefault="00C80DE8" w:rsidP="00C80DE8">
      <w:pPr>
        <w:jc w:val="both"/>
      </w:pPr>
      <w:r w:rsidRPr="00C80DE8">
        <w:rPr>
          <w:b/>
        </w:rPr>
        <w:t>Observation</w:t>
      </w:r>
      <w:r w:rsidRPr="00C80DE8">
        <w:t xml:space="preserve"> 1:</w:t>
      </w:r>
      <w:r w:rsidR="003A782D">
        <w:t xml:space="preserve"> RRC connection for grant-based </w:t>
      </w:r>
      <w:r w:rsidR="00EA2EB8">
        <w:t>transmission</w:t>
      </w:r>
      <w:r w:rsidR="003A782D">
        <w:t xml:space="preserve"> can</w:t>
      </w:r>
      <w:r w:rsidRPr="00C80DE8">
        <w:t xml:space="preserve"> incur noticeable to larger power consumption overhead especially for small packet transmission</w:t>
      </w:r>
      <w:r w:rsidR="00860951">
        <w:t>.</w:t>
      </w:r>
    </w:p>
    <w:p w14:paraId="2BD7F85D" w14:textId="175FE2E7" w:rsidR="00490028" w:rsidRPr="00C80DE8" w:rsidRDefault="00490028" w:rsidP="00C80DE8">
      <w:pPr>
        <w:jc w:val="both"/>
      </w:pPr>
      <w:r>
        <w:t>Among different solutions, grant-free transmission has the potential to reduce power overhead.</w:t>
      </w:r>
      <w:bookmarkStart w:id="1" w:name="_GoBack"/>
      <w:bookmarkEnd w:id="1"/>
    </w:p>
    <w:p w14:paraId="28EE64D7" w14:textId="7495E174" w:rsidR="00C80DE8" w:rsidRPr="00C80DE8" w:rsidRDefault="00C80DE8" w:rsidP="00C80DE8">
      <w:pPr>
        <w:jc w:val="both"/>
      </w:pPr>
      <w:r w:rsidRPr="00C80DE8">
        <w:rPr>
          <w:b/>
        </w:rPr>
        <w:t>Proposal</w:t>
      </w:r>
      <w:r w:rsidRPr="00C80DE8">
        <w:t xml:space="preserve"> 1: Grant-free transmissions should be studied for mMTC devices</w:t>
      </w:r>
      <w:r w:rsidR="00860951">
        <w:t xml:space="preserve"> to minimize energy consumption.</w:t>
      </w:r>
    </w:p>
    <w:p w14:paraId="49A37410" w14:textId="1EA85591" w:rsidR="008535C5" w:rsidRDefault="008535C5" w:rsidP="00DD4D61">
      <w:pPr>
        <w:pStyle w:val="Heading1"/>
      </w:pPr>
      <w:bookmarkStart w:id="2" w:name="_Ref430766234"/>
      <w:r>
        <w:lastRenderedPageBreak/>
        <w:t>References</w:t>
      </w:r>
    </w:p>
    <w:p w14:paraId="74774A2B" w14:textId="5D1D571A" w:rsidR="00D74E49" w:rsidRPr="00D74E49" w:rsidRDefault="00D74E49" w:rsidP="00D74E49">
      <w:pPr>
        <w:rPr>
          <w:szCs w:val="24"/>
          <w:lang w:eastAsia="zh-TW"/>
        </w:rPr>
      </w:pPr>
      <w:r w:rsidRPr="00D74E49">
        <w:rPr>
          <w:szCs w:val="24"/>
        </w:rPr>
        <w:t xml:space="preserve">[1]. </w:t>
      </w:r>
      <w:bookmarkStart w:id="3" w:name="_Ref458066492"/>
      <w:r w:rsidRPr="00D74E49">
        <w:rPr>
          <w:szCs w:val="24"/>
        </w:rPr>
        <w:t>3GPP Technical Report 38.913, “Study on Scenarios and Requirements for Next Generation Access Technologies”</w:t>
      </w:r>
      <w:bookmarkEnd w:id="2"/>
      <w:bookmarkEnd w:id="3"/>
    </w:p>
    <w:p w14:paraId="07E17587" w14:textId="14462E21" w:rsidR="006E68B8" w:rsidRDefault="00D74E49" w:rsidP="00882F8E">
      <w:pPr>
        <w:rPr>
          <w:szCs w:val="24"/>
        </w:rPr>
      </w:pPr>
      <w:r w:rsidRPr="00D74E49">
        <w:rPr>
          <w:szCs w:val="24"/>
        </w:rPr>
        <w:t xml:space="preserve">[2] R1-168485, “Battery Lifetime Model for NR”, RAN1#86, </w:t>
      </w:r>
      <w:r w:rsidR="006E68B8" w:rsidRPr="006E68B8">
        <w:rPr>
          <w:szCs w:val="24"/>
        </w:rPr>
        <w:t>Sony, u-blox, Sierra Wireless</w:t>
      </w:r>
    </w:p>
    <w:sectPr w:rsidR="006E68B8"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6B8AF" w14:textId="77777777" w:rsidR="00FC0CB4" w:rsidRDefault="00FC0CB4">
      <w:r>
        <w:separator/>
      </w:r>
    </w:p>
  </w:endnote>
  <w:endnote w:type="continuationSeparator" w:id="0">
    <w:p w14:paraId="5A5DF350" w14:textId="77777777" w:rsidR="00FC0CB4" w:rsidRDefault="00FC0CB4">
      <w:r>
        <w:continuationSeparator/>
      </w:r>
    </w:p>
  </w:endnote>
  <w:endnote w:type="continuationNotice" w:id="1">
    <w:p w14:paraId="41298CD2" w14:textId="77777777" w:rsidR="00FC0CB4" w:rsidRDefault="00FC0C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D043D0" w:rsidRDefault="00D043D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D043D0" w:rsidRDefault="00D043D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D043D0" w:rsidRDefault="00D043D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9002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0028">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8A8E2" w14:textId="77777777" w:rsidR="00FC0CB4" w:rsidRDefault="00FC0CB4">
      <w:r>
        <w:separator/>
      </w:r>
    </w:p>
  </w:footnote>
  <w:footnote w:type="continuationSeparator" w:id="0">
    <w:p w14:paraId="370B6D11" w14:textId="77777777" w:rsidR="00FC0CB4" w:rsidRDefault="00FC0CB4">
      <w:r>
        <w:continuationSeparator/>
      </w:r>
    </w:p>
  </w:footnote>
  <w:footnote w:type="continuationNotice" w:id="1">
    <w:p w14:paraId="3274B70D" w14:textId="77777777" w:rsidR="00FC0CB4" w:rsidRDefault="00FC0CB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D043D0" w:rsidRDefault="00D043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45238"/>
    <w:multiLevelType w:val="hybridMultilevel"/>
    <w:tmpl w:val="F75C4186"/>
    <w:lvl w:ilvl="0" w:tplc="BFD03C6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27363F"/>
    <w:multiLevelType w:val="hybridMultilevel"/>
    <w:tmpl w:val="87E60318"/>
    <w:lvl w:ilvl="0" w:tplc="E192537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CD64C5"/>
    <w:multiLevelType w:val="hybridMultilevel"/>
    <w:tmpl w:val="B9CC7D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5D77CD"/>
    <w:multiLevelType w:val="hybridMultilevel"/>
    <w:tmpl w:val="8DD221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541F90"/>
    <w:multiLevelType w:val="hybridMultilevel"/>
    <w:tmpl w:val="17BA8F3E"/>
    <w:lvl w:ilvl="0" w:tplc="E192537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725AAF"/>
    <w:multiLevelType w:val="hybridMultilevel"/>
    <w:tmpl w:val="508C87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196F77"/>
    <w:multiLevelType w:val="hybridMultilevel"/>
    <w:tmpl w:val="03F2D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B22126"/>
    <w:multiLevelType w:val="hybridMultilevel"/>
    <w:tmpl w:val="062E4DBC"/>
    <w:lvl w:ilvl="0" w:tplc="E192537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93D6D25"/>
    <w:multiLevelType w:val="hybridMultilevel"/>
    <w:tmpl w:val="FF5AB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2"/>
  </w:num>
  <w:num w:numId="4">
    <w:abstractNumId w:val="17"/>
  </w:num>
  <w:num w:numId="5">
    <w:abstractNumId w:val="3"/>
  </w:num>
  <w:num w:numId="6">
    <w:abstractNumId w:val="9"/>
  </w:num>
  <w:num w:numId="7">
    <w:abstractNumId w:val="11"/>
  </w:num>
  <w:num w:numId="8">
    <w:abstractNumId w:val="1"/>
  </w:num>
  <w:num w:numId="9">
    <w:abstractNumId w:val="5"/>
  </w:num>
  <w:num w:numId="10">
    <w:abstractNumId w:val="4"/>
  </w:num>
  <w:num w:numId="11">
    <w:abstractNumId w:val="23"/>
  </w:num>
  <w:num w:numId="12">
    <w:abstractNumId w:val="19"/>
  </w:num>
  <w:num w:numId="13">
    <w:abstractNumId w:val="12"/>
  </w:num>
  <w:num w:numId="14">
    <w:abstractNumId w:val="7"/>
  </w:num>
  <w:num w:numId="15">
    <w:abstractNumId w:val="6"/>
  </w:num>
  <w:num w:numId="16">
    <w:abstractNumId w:val="8"/>
  </w:num>
  <w:num w:numId="17">
    <w:abstractNumId w:val="18"/>
  </w:num>
  <w:num w:numId="18">
    <w:abstractNumId w:val="22"/>
  </w:num>
  <w:num w:numId="19">
    <w:abstractNumId w:val="16"/>
  </w:num>
  <w:num w:numId="20">
    <w:abstractNumId w:val="2"/>
    <w:lvlOverride w:ilvl="0">
      <w:startOverride w:val="4"/>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0"/>
  </w:num>
  <w:num w:numId="24">
    <w:abstractNumId w:val="25"/>
  </w:num>
  <w:num w:numId="25">
    <w:abstractNumId w:val="21"/>
  </w:num>
  <w:num w:numId="26">
    <w:abstractNumId w:val="15"/>
  </w:num>
  <w:num w:numId="2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0B4"/>
    <w:rsid w:val="00007495"/>
    <w:rsid w:val="0000792C"/>
    <w:rsid w:val="00007B4B"/>
    <w:rsid w:val="000101EF"/>
    <w:rsid w:val="0001084F"/>
    <w:rsid w:val="00010DB7"/>
    <w:rsid w:val="00010E97"/>
    <w:rsid w:val="00010FD1"/>
    <w:rsid w:val="0001117C"/>
    <w:rsid w:val="0001154A"/>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1BF"/>
    <w:rsid w:val="000205C1"/>
    <w:rsid w:val="000206F4"/>
    <w:rsid w:val="0002085F"/>
    <w:rsid w:val="000209D8"/>
    <w:rsid w:val="00020D61"/>
    <w:rsid w:val="00021001"/>
    <w:rsid w:val="0002113C"/>
    <w:rsid w:val="0002130A"/>
    <w:rsid w:val="00021911"/>
    <w:rsid w:val="00021B13"/>
    <w:rsid w:val="00021C67"/>
    <w:rsid w:val="00021DEC"/>
    <w:rsid w:val="000221EB"/>
    <w:rsid w:val="000222F7"/>
    <w:rsid w:val="000233F4"/>
    <w:rsid w:val="00023C29"/>
    <w:rsid w:val="00024794"/>
    <w:rsid w:val="00024D64"/>
    <w:rsid w:val="00024E37"/>
    <w:rsid w:val="0002506A"/>
    <w:rsid w:val="000255A1"/>
    <w:rsid w:val="000258DD"/>
    <w:rsid w:val="0002591B"/>
    <w:rsid w:val="0002592C"/>
    <w:rsid w:val="000266AE"/>
    <w:rsid w:val="000268EA"/>
    <w:rsid w:val="00026905"/>
    <w:rsid w:val="00026977"/>
    <w:rsid w:val="00026B32"/>
    <w:rsid w:val="00026B7D"/>
    <w:rsid w:val="00026C64"/>
    <w:rsid w:val="00026EF9"/>
    <w:rsid w:val="00027333"/>
    <w:rsid w:val="000273DF"/>
    <w:rsid w:val="00027F12"/>
    <w:rsid w:val="000300FE"/>
    <w:rsid w:val="00030619"/>
    <w:rsid w:val="000307C6"/>
    <w:rsid w:val="00030C31"/>
    <w:rsid w:val="00030F74"/>
    <w:rsid w:val="00030F82"/>
    <w:rsid w:val="00030F85"/>
    <w:rsid w:val="000312B4"/>
    <w:rsid w:val="0003134F"/>
    <w:rsid w:val="000317B2"/>
    <w:rsid w:val="0003194F"/>
    <w:rsid w:val="00031EDD"/>
    <w:rsid w:val="000321DC"/>
    <w:rsid w:val="000325EF"/>
    <w:rsid w:val="00032A0C"/>
    <w:rsid w:val="00032F26"/>
    <w:rsid w:val="00032F8C"/>
    <w:rsid w:val="000330E8"/>
    <w:rsid w:val="0003408D"/>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83"/>
    <w:rsid w:val="000413B8"/>
    <w:rsid w:val="00041653"/>
    <w:rsid w:val="000416DE"/>
    <w:rsid w:val="0004182E"/>
    <w:rsid w:val="000418C8"/>
    <w:rsid w:val="0004198E"/>
    <w:rsid w:val="00041D52"/>
    <w:rsid w:val="00041EC3"/>
    <w:rsid w:val="00042332"/>
    <w:rsid w:val="00042BFC"/>
    <w:rsid w:val="000430CF"/>
    <w:rsid w:val="00043407"/>
    <w:rsid w:val="00043703"/>
    <w:rsid w:val="00044225"/>
    <w:rsid w:val="00044576"/>
    <w:rsid w:val="00044872"/>
    <w:rsid w:val="00044F4F"/>
    <w:rsid w:val="00044FC4"/>
    <w:rsid w:val="000451E5"/>
    <w:rsid w:val="000453F6"/>
    <w:rsid w:val="00045A54"/>
    <w:rsid w:val="00045C8A"/>
    <w:rsid w:val="00046520"/>
    <w:rsid w:val="00046AB2"/>
    <w:rsid w:val="00046CD6"/>
    <w:rsid w:val="00046CE4"/>
    <w:rsid w:val="00046E6F"/>
    <w:rsid w:val="00046F9A"/>
    <w:rsid w:val="000472F3"/>
    <w:rsid w:val="0004769C"/>
    <w:rsid w:val="000477BB"/>
    <w:rsid w:val="00047A82"/>
    <w:rsid w:val="00047B11"/>
    <w:rsid w:val="00050335"/>
    <w:rsid w:val="0005055B"/>
    <w:rsid w:val="000505E0"/>
    <w:rsid w:val="00051135"/>
    <w:rsid w:val="000515F7"/>
    <w:rsid w:val="0005201C"/>
    <w:rsid w:val="0005241E"/>
    <w:rsid w:val="000525B8"/>
    <w:rsid w:val="000525D1"/>
    <w:rsid w:val="0005291A"/>
    <w:rsid w:val="00052AE3"/>
    <w:rsid w:val="00052AF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691F"/>
    <w:rsid w:val="0005725F"/>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F57"/>
    <w:rsid w:val="000644E4"/>
    <w:rsid w:val="0006480B"/>
    <w:rsid w:val="00064A2B"/>
    <w:rsid w:val="00064B46"/>
    <w:rsid w:val="00065007"/>
    <w:rsid w:val="00065016"/>
    <w:rsid w:val="00065031"/>
    <w:rsid w:val="0006549C"/>
    <w:rsid w:val="000659C8"/>
    <w:rsid w:val="000659DD"/>
    <w:rsid w:val="00065D64"/>
    <w:rsid w:val="000667D1"/>
    <w:rsid w:val="0006686B"/>
    <w:rsid w:val="00066E43"/>
    <w:rsid w:val="00067087"/>
    <w:rsid w:val="0006739D"/>
    <w:rsid w:val="0006777C"/>
    <w:rsid w:val="00067FE2"/>
    <w:rsid w:val="00070192"/>
    <w:rsid w:val="00070442"/>
    <w:rsid w:val="0007118F"/>
    <w:rsid w:val="0007162A"/>
    <w:rsid w:val="000716FB"/>
    <w:rsid w:val="00071740"/>
    <w:rsid w:val="000721EC"/>
    <w:rsid w:val="00072567"/>
    <w:rsid w:val="000728C1"/>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D74"/>
    <w:rsid w:val="00081383"/>
    <w:rsid w:val="00081B61"/>
    <w:rsid w:val="000826FF"/>
    <w:rsid w:val="00082A49"/>
    <w:rsid w:val="00082C90"/>
    <w:rsid w:val="000832D0"/>
    <w:rsid w:val="00083322"/>
    <w:rsid w:val="000836F7"/>
    <w:rsid w:val="000838E5"/>
    <w:rsid w:val="0008399B"/>
    <w:rsid w:val="00083ABE"/>
    <w:rsid w:val="00084255"/>
    <w:rsid w:val="0008473D"/>
    <w:rsid w:val="000851A9"/>
    <w:rsid w:val="00085239"/>
    <w:rsid w:val="000856DA"/>
    <w:rsid w:val="00085F08"/>
    <w:rsid w:val="000862BA"/>
    <w:rsid w:val="000862F6"/>
    <w:rsid w:val="000868B5"/>
    <w:rsid w:val="00086B50"/>
    <w:rsid w:val="00086C4D"/>
    <w:rsid w:val="0008760B"/>
    <w:rsid w:val="0008782D"/>
    <w:rsid w:val="00087E29"/>
    <w:rsid w:val="00090010"/>
    <w:rsid w:val="0009037D"/>
    <w:rsid w:val="00090394"/>
    <w:rsid w:val="00090573"/>
    <w:rsid w:val="00090779"/>
    <w:rsid w:val="000921E3"/>
    <w:rsid w:val="00092987"/>
    <w:rsid w:val="00092A3D"/>
    <w:rsid w:val="000931C3"/>
    <w:rsid w:val="00093566"/>
    <w:rsid w:val="00093CF6"/>
    <w:rsid w:val="00093F75"/>
    <w:rsid w:val="0009437A"/>
    <w:rsid w:val="0009445F"/>
    <w:rsid w:val="0009448B"/>
    <w:rsid w:val="000947B7"/>
    <w:rsid w:val="0009512D"/>
    <w:rsid w:val="000954C6"/>
    <w:rsid w:val="00095671"/>
    <w:rsid w:val="000956BC"/>
    <w:rsid w:val="000957FF"/>
    <w:rsid w:val="00095920"/>
    <w:rsid w:val="00095F53"/>
    <w:rsid w:val="0009653B"/>
    <w:rsid w:val="0009672D"/>
    <w:rsid w:val="000968D8"/>
    <w:rsid w:val="0009709B"/>
    <w:rsid w:val="000970D0"/>
    <w:rsid w:val="00097163"/>
    <w:rsid w:val="0009720E"/>
    <w:rsid w:val="000979F0"/>
    <w:rsid w:val="00097AE8"/>
    <w:rsid w:val="000A02DC"/>
    <w:rsid w:val="000A09A2"/>
    <w:rsid w:val="000A0AA4"/>
    <w:rsid w:val="000A0CA1"/>
    <w:rsid w:val="000A0E99"/>
    <w:rsid w:val="000A1AD3"/>
    <w:rsid w:val="000A1D49"/>
    <w:rsid w:val="000A23C5"/>
    <w:rsid w:val="000A23E5"/>
    <w:rsid w:val="000A26E4"/>
    <w:rsid w:val="000A2D70"/>
    <w:rsid w:val="000A31F7"/>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DC1"/>
    <w:rsid w:val="000B0E8D"/>
    <w:rsid w:val="000B10AB"/>
    <w:rsid w:val="000B10E2"/>
    <w:rsid w:val="000B130E"/>
    <w:rsid w:val="000B1CD3"/>
    <w:rsid w:val="000B2036"/>
    <w:rsid w:val="000B256B"/>
    <w:rsid w:val="000B2A40"/>
    <w:rsid w:val="000B32D4"/>
    <w:rsid w:val="000B33E1"/>
    <w:rsid w:val="000B38DA"/>
    <w:rsid w:val="000B3D23"/>
    <w:rsid w:val="000B3F37"/>
    <w:rsid w:val="000B43FC"/>
    <w:rsid w:val="000B4788"/>
    <w:rsid w:val="000B49D7"/>
    <w:rsid w:val="000B546F"/>
    <w:rsid w:val="000B6030"/>
    <w:rsid w:val="000B65BE"/>
    <w:rsid w:val="000B6BDF"/>
    <w:rsid w:val="000B71B6"/>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425"/>
    <w:rsid w:val="000C5759"/>
    <w:rsid w:val="000C5E7D"/>
    <w:rsid w:val="000C673C"/>
    <w:rsid w:val="000C69F8"/>
    <w:rsid w:val="000C6A01"/>
    <w:rsid w:val="000C71D9"/>
    <w:rsid w:val="000C7E94"/>
    <w:rsid w:val="000D0153"/>
    <w:rsid w:val="000D037E"/>
    <w:rsid w:val="000D069C"/>
    <w:rsid w:val="000D0A0F"/>
    <w:rsid w:val="000D0AB8"/>
    <w:rsid w:val="000D0BCC"/>
    <w:rsid w:val="000D0F9A"/>
    <w:rsid w:val="000D10A8"/>
    <w:rsid w:val="000D148D"/>
    <w:rsid w:val="000D14EB"/>
    <w:rsid w:val="000D1610"/>
    <w:rsid w:val="000D1D69"/>
    <w:rsid w:val="000D206C"/>
    <w:rsid w:val="000D2185"/>
    <w:rsid w:val="000D2AE0"/>
    <w:rsid w:val="000D2CDA"/>
    <w:rsid w:val="000D30E7"/>
    <w:rsid w:val="000D362A"/>
    <w:rsid w:val="000D37FA"/>
    <w:rsid w:val="000D389E"/>
    <w:rsid w:val="000D3B38"/>
    <w:rsid w:val="000D3F8F"/>
    <w:rsid w:val="000D4040"/>
    <w:rsid w:val="000D4320"/>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14E"/>
    <w:rsid w:val="000D7268"/>
    <w:rsid w:val="000D7783"/>
    <w:rsid w:val="000E011D"/>
    <w:rsid w:val="000E03CF"/>
    <w:rsid w:val="000E0D89"/>
    <w:rsid w:val="000E0E62"/>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193"/>
    <w:rsid w:val="000E78D1"/>
    <w:rsid w:val="000E7F51"/>
    <w:rsid w:val="000F00D8"/>
    <w:rsid w:val="000F095B"/>
    <w:rsid w:val="000F0F76"/>
    <w:rsid w:val="000F13C4"/>
    <w:rsid w:val="000F13D7"/>
    <w:rsid w:val="000F17E4"/>
    <w:rsid w:val="000F1878"/>
    <w:rsid w:val="000F1C66"/>
    <w:rsid w:val="000F1CF3"/>
    <w:rsid w:val="000F1F98"/>
    <w:rsid w:val="000F20CD"/>
    <w:rsid w:val="000F2793"/>
    <w:rsid w:val="000F2965"/>
    <w:rsid w:val="000F34C7"/>
    <w:rsid w:val="000F3A1B"/>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41A"/>
    <w:rsid w:val="001105A2"/>
    <w:rsid w:val="00110851"/>
    <w:rsid w:val="001108AC"/>
    <w:rsid w:val="00110A89"/>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7E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855"/>
    <w:rsid w:val="00121E1A"/>
    <w:rsid w:val="00122727"/>
    <w:rsid w:val="00122842"/>
    <w:rsid w:val="00122A36"/>
    <w:rsid w:val="00122D3F"/>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1D98"/>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317"/>
    <w:rsid w:val="001517AB"/>
    <w:rsid w:val="00151805"/>
    <w:rsid w:val="00151897"/>
    <w:rsid w:val="00151B95"/>
    <w:rsid w:val="00152066"/>
    <w:rsid w:val="00152559"/>
    <w:rsid w:val="00152A3B"/>
    <w:rsid w:val="0015347E"/>
    <w:rsid w:val="00153A48"/>
    <w:rsid w:val="00153A6B"/>
    <w:rsid w:val="00153E69"/>
    <w:rsid w:val="00153EEF"/>
    <w:rsid w:val="00153F29"/>
    <w:rsid w:val="001544AB"/>
    <w:rsid w:val="00154C54"/>
    <w:rsid w:val="00154F0D"/>
    <w:rsid w:val="00155178"/>
    <w:rsid w:val="00155A5A"/>
    <w:rsid w:val="00155D53"/>
    <w:rsid w:val="0015622B"/>
    <w:rsid w:val="00156260"/>
    <w:rsid w:val="00156284"/>
    <w:rsid w:val="00156502"/>
    <w:rsid w:val="00156608"/>
    <w:rsid w:val="00156A75"/>
    <w:rsid w:val="00156DD1"/>
    <w:rsid w:val="00157248"/>
    <w:rsid w:val="0015739D"/>
    <w:rsid w:val="0016019C"/>
    <w:rsid w:val="001601C7"/>
    <w:rsid w:val="001602C2"/>
    <w:rsid w:val="001603B9"/>
    <w:rsid w:val="00160674"/>
    <w:rsid w:val="00160786"/>
    <w:rsid w:val="00161FD7"/>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8E9"/>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890"/>
    <w:rsid w:val="00175A6E"/>
    <w:rsid w:val="00175B5A"/>
    <w:rsid w:val="00175EF2"/>
    <w:rsid w:val="00176414"/>
    <w:rsid w:val="001764C6"/>
    <w:rsid w:val="00176BDB"/>
    <w:rsid w:val="0017714C"/>
    <w:rsid w:val="0017722E"/>
    <w:rsid w:val="00177482"/>
    <w:rsid w:val="00177711"/>
    <w:rsid w:val="00177A0D"/>
    <w:rsid w:val="00177AC2"/>
    <w:rsid w:val="00177DFF"/>
    <w:rsid w:val="00177EBD"/>
    <w:rsid w:val="0018016C"/>
    <w:rsid w:val="00180225"/>
    <w:rsid w:val="001806A9"/>
    <w:rsid w:val="00180860"/>
    <w:rsid w:val="00180D96"/>
    <w:rsid w:val="00180E22"/>
    <w:rsid w:val="00180E60"/>
    <w:rsid w:val="0018160F"/>
    <w:rsid w:val="001817BA"/>
    <w:rsid w:val="00181B3A"/>
    <w:rsid w:val="00182087"/>
    <w:rsid w:val="001820B2"/>
    <w:rsid w:val="001821E9"/>
    <w:rsid w:val="0018246F"/>
    <w:rsid w:val="0018261C"/>
    <w:rsid w:val="00182718"/>
    <w:rsid w:val="00182BF0"/>
    <w:rsid w:val="00182FBF"/>
    <w:rsid w:val="00183064"/>
    <w:rsid w:val="001836DF"/>
    <w:rsid w:val="00183CB7"/>
    <w:rsid w:val="00183CC6"/>
    <w:rsid w:val="00183F11"/>
    <w:rsid w:val="001840F5"/>
    <w:rsid w:val="0018433E"/>
    <w:rsid w:val="001848BF"/>
    <w:rsid w:val="00184A29"/>
    <w:rsid w:val="00184DAB"/>
    <w:rsid w:val="00184F51"/>
    <w:rsid w:val="00185257"/>
    <w:rsid w:val="00185385"/>
    <w:rsid w:val="00185E05"/>
    <w:rsid w:val="00185E59"/>
    <w:rsid w:val="00185F10"/>
    <w:rsid w:val="00185FDA"/>
    <w:rsid w:val="00186395"/>
    <w:rsid w:val="001863E3"/>
    <w:rsid w:val="0018695F"/>
    <w:rsid w:val="00186B4D"/>
    <w:rsid w:val="0018767B"/>
    <w:rsid w:val="0018773D"/>
    <w:rsid w:val="00190035"/>
    <w:rsid w:val="001908C5"/>
    <w:rsid w:val="00190927"/>
    <w:rsid w:val="00190BD5"/>
    <w:rsid w:val="00190C5A"/>
    <w:rsid w:val="00190D28"/>
    <w:rsid w:val="00190DD6"/>
    <w:rsid w:val="00191727"/>
    <w:rsid w:val="00191EBF"/>
    <w:rsid w:val="00192338"/>
    <w:rsid w:val="00192589"/>
    <w:rsid w:val="001925E5"/>
    <w:rsid w:val="001929F7"/>
    <w:rsid w:val="001937DD"/>
    <w:rsid w:val="00193987"/>
    <w:rsid w:val="00194955"/>
    <w:rsid w:val="00195657"/>
    <w:rsid w:val="0019573B"/>
    <w:rsid w:val="0019592C"/>
    <w:rsid w:val="00196085"/>
    <w:rsid w:val="00196183"/>
    <w:rsid w:val="00196B90"/>
    <w:rsid w:val="00196D1B"/>
    <w:rsid w:val="00196DE8"/>
    <w:rsid w:val="00196F4A"/>
    <w:rsid w:val="00196FF4"/>
    <w:rsid w:val="0019734F"/>
    <w:rsid w:val="001A0303"/>
    <w:rsid w:val="001A0313"/>
    <w:rsid w:val="001A0676"/>
    <w:rsid w:val="001A067A"/>
    <w:rsid w:val="001A06C8"/>
    <w:rsid w:val="001A1337"/>
    <w:rsid w:val="001A1CC6"/>
    <w:rsid w:val="001A2342"/>
    <w:rsid w:val="001A2939"/>
    <w:rsid w:val="001A2FD5"/>
    <w:rsid w:val="001A3037"/>
    <w:rsid w:val="001A30FB"/>
    <w:rsid w:val="001A36CF"/>
    <w:rsid w:val="001A3974"/>
    <w:rsid w:val="001A3BBA"/>
    <w:rsid w:val="001A3F0F"/>
    <w:rsid w:val="001A3FA5"/>
    <w:rsid w:val="001A438D"/>
    <w:rsid w:val="001A46C4"/>
    <w:rsid w:val="001A4B8D"/>
    <w:rsid w:val="001A4EDF"/>
    <w:rsid w:val="001A5308"/>
    <w:rsid w:val="001A5FF7"/>
    <w:rsid w:val="001A6164"/>
    <w:rsid w:val="001A61A0"/>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371"/>
    <w:rsid w:val="001B5332"/>
    <w:rsid w:val="001B54E9"/>
    <w:rsid w:val="001B55DE"/>
    <w:rsid w:val="001B6E91"/>
    <w:rsid w:val="001B70CF"/>
    <w:rsid w:val="001B748B"/>
    <w:rsid w:val="001B7905"/>
    <w:rsid w:val="001C0085"/>
    <w:rsid w:val="001C063F"/>
    <w:rsid w:val="001C0874"/>
    <w:rsid w:val="001C0883"/>
    <w:rsid w:val="001C0AEE"/>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6C60"/>
    <w:rsid w:val="001C7BE6"/>
    <w:rsid w:val="001C7F47"/>
    <w:rsid w:val="001D006C"/>
    <w:rsid w:val="001D056C"/>
    <w:rsid w:val="001D0578"/>
    <w:rsid w:val="001D0593"/>
    <w:rsid w:val="001D0EA5"/>
    <w:rsid w:val="001D1258"/>
    <w:rsid w:val="001D19F8"/>
    <w:rsid w:val="001D1CFF"/>
    <w:rsid w:val="001D2644"/>
    <w:rsid w:val="001D2B3C"/>
    <w:rsid w:val="001D2D03"/>
    <w:rsid w:val="001D2E6C"/>
    <w:rsid w:val="001D35DC"/>
    <w:rsid w:val="001D43C0"/>
    <w:rsid w:val="001D448E"/>
    <w:rsid w:val="001D4969"/>
    <w:rsid w:val="001D4AF0"/>
    <w:rsid w:val="001D4B9D"/>
    <w:rsid w:val="001D4DFA"/>
    <w:rsid w:val="001D4F24"/>
    <w:rsid w:val="001D506F"/>
    <w:rsid w:val="001D5149"/>
    <w:rsid w:val="001D57BC"/>
    <w:rsid w:val="001D6E61"/>
    <w:rsid w:val="001D6F30"/>
    <w:rsid w:val="001D7246"/>
    <w:rsid w:val="001D7260"/>
    <w:rsid w:val="001D7816"/>
    <w:rsid w:val="001D7ADE"/>
    <w:rsid w:val="001D7B96"/>
    <w:rsid w:val="001D7FE2"/>
    <w:rsid w:val="001E0212"/>
    <w:rsid w:val="001E09F4"/>
    <w:rsid w:val="001E0A73"/>
    <w:rsid w:val="001E111F"/>
    <w:rsid w:val="001E1284"/>
    <w:rsid w:val="001E138E"/>
    <w:rsid w:val="001E1524"/>
    <w:rsid w:val="001E16D8"/>
    <w:rsid w:val="001E1710"/>
    <w:rsid w:val="001E1D3C"/>
    <w:rsid w:val="001E1DDA"/>
    <w:rsid w:val="001E220A"/>
    <w:rsid w:val="001E251E"/>
    <w:rsid w:val="001E266E"/>
    <w:rsid w:val="001E2EEF"/>
    <w:rsid w:val="001E3188"/>
    <w:rsid w:val="001E31D1"/>
    <w:rsid w:val="001E32BE"/>
    <w:rsid w:val="001E347C"/>
    <w:rsid w:val="001E34B0"/>
    <w:rsid w:val="001E3A45"/>
    <w:rsid w:val="001E420B"/>
    <w:rsid w:val="001E4704"/>
    <w:rsid w:val="001E5922"/>
    <w:rsid w:val="001E5BB2"/>
    <w:rsid w:val="001E5D1F"/>
    <w:rsid w:val="001E6313"/>
    <w:rsid w:val="001E6BDA"/>
    <w:rsid w:val="001E6C1B"/>
    <w:rsid w:val="001E6DE9"/>
    <w:rsid w:val="001E7173"/>
    <w:rsid w:val="001E719A"/>
    <w:rsid w:val="001E750C"/>
    <w:rsid w:val="001E7A8F"/>
    <w:rsid w:val="001E7D26"/>
    <w:rsid w:val="001F020C"/>
    <w:rsid w:val="001F0452"/>
    <w:rsid w:val="001F0546"/>
    <w:rsid w:val="001F0DDF"/>
    <w:rsid w:val="001F11F0"/>
    <w:rsid w:val="001F18E2"/>
    <w:rsid w:val="001F1B1E"/>
    <w:rsid w:val="001F1BEA"/>
    <w:rsid w:val="001F1DFA"/>
    <w:rsid w:val="001F1E26"/>
    <w:rsid w:val="001F22A9"/>
    <w:rsid w:val="001F253A"/>
    <w:rsid w:val="001F26E9"/>
    <w:rsid w:val="001F29D5"/>
    <w:rsid w:val="001F2E08"/>
    <w:rsid w:val="001F33A0"/>
    <w:rsid w:val="001F35A8"/>
    <w:rsid w:val="001F39AB"/>
    <w:rsid w:val="001F446B"/>
    <w:rsid w:val="001F45E8"/>
    <w:rsid w:val="001F4CBF"/>
    <w:rsid w:val="001F4E57"/>
    <w:rsid w:val="001F5172"/>
    <w:rsid w:val="001F53A2"/>
    <w:rsid w:val="001F5459"/>
    <w:rsid w:val="001F5C95"/>
    <w:rsid w:val="001F5C9E"/>
    <w:rsid w:val="001F5E73"/>
    <w:rsid w:val="001F5ED8"/>
    <w:rsid w:val="001F5F10"/>
    <w:rsid w:val="001F6225"/>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B4A"/>
    <w:rsid w:val="00202D2E"/>
    <w:rsid w:val="00203159"/>
    <w:rsid w:val="00203A6E"/>
    <w:rsid w:val="00203F00"/>
    <w:rsid w:val="00203F5C"/>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6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816"/>
    <w:rsid w:val="002130BD"/>
    <w:rsid w:val="00213851"/>
    <w:rsid w:val="00214E0D"/>
    <w:rsid w:val="0021512E"/>
    <w:rsid w:val="0021586D"/>
    <w:rsid w:val="00215D76"/>
    <w:rsid w:val="00215F86"/>
    <w:rsid w:val="002162EA"/>
    <w:rsid w:val="002165F9"/>
    <w:rsid w:val="00216685"/>
    <w:rsid w:val="00216B17"/>
    <w:rsid w:val="00216BBF"/>
    <w:rsid w:val="00216D0D"/>
    <w:rsid w:val="00217135"/>
    <w:rsid w:val="0021797D"/>
    <w:rsid w:val="00217C32"/>
    <w:rsid w:val="00217CE8"/>
    <w:rsid w:val="0022003A"/>
    <w:rsid w:val="002202EC"/>
    <w:rsid w:val="00220367"/>
    <w:rsid w:val="002204ED"/>
    <w:rsid w:val="002208BE"/>
    <w:rsid w:val="0022091D"/>
    <w:rsid w:val="00220E92"/>
    <w:rsid w:val="00221022"/>
    <w:rsid w:val="0022135D"/>
    <w:rsid w:val="00221A25"/>
    <w:rsid w:val="00222052"/>
    <w:rsid w:val="002221D4"/>
    <w:rsid w:val="002222A4"/>
    <w:rsid w:val="00222AB8"/>
    <w:rsid w:val="00222B25"/>
    <w:rsid w:val="00222F8F"/>
    <w:rsid w:val="00222FE7"/>
    <w:rsid w:val="002235DF"/>
    <w:rsid w:val="00223833"/>
    <w:rsid w:val="00223ACD"/>
    <w:rsid w:val="00224785"/>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E6A"/>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1D7"/>
    <w:rsid w:val="002373FC"/>
    <w:rsid w:val="00237C6F"/>
    <w:rsid w:val="00237D22"/>
    <w:rsid w:val="0024029F"/>
    <w:rsid w:val="00240487"/>
    <w:rsid w:val="00240956"/>
    <w:rsid w:val="00240B7D"/>
    <w:rsid w:val="00240C63"/>
    <w:rsid w:val="00240F65"/>
    <w:rsid w:val="00241007"/>
    <w:rsid w:val="0024103F"/>
    <w:rsid w:val="002417EB"/>
    <w:rsid w:val="00241C7B"/>
    <w:rsid w:val="00241D6D"/>
    <w:rsid w:val="002421F2"/>
    <w:rsid w:val="0024284B"/>
    <w:rsid w:val="0024286B"/>
    <w:rsid w:val="00242B2A"/>
    <w:rsid w:val="00242CAE"/>
    <w:rsid w:val="00242D2F"/>
    <w:rsid w:val="00243ACD"/>
    <w:rsid w:val="00243F4A"/>
    <w:rsid w:val="0024445A"/>
    <w:rsid w:val="00244606"/>
    <w:rsid w:val="002447AF"/>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6F5"/>
    <w:rsid w:val="002508C7"/>
    <w:rsid w:val="00250D9C"/>
    <w:rsid w:val="00251117"/>
    <w:rsid w:val="002512A9"/>
    <w:rsid w:val="002515EA"/>
    <w:rsid w:val="0025169E"/>
    <w:rsid w:val="00251723"/>
    <w:rsid w:val="0025172F"/>
    <w:rsid w:val="00251843"/>
    <w:rsid w:val="00251929"/>
    <w:rsid w:val="00251D5F"/>
    <w:rsid w:val="00251F5E"/>
    <w:rsid w:val="00251F78"/>
    <w:rsid w:val="0025204B"/>
    <w:rsid w:val="002530D6"/>
    <w:rsid w:val="002530D9"/>
    <w:rsid w:val="0025325D"/>
    <w:rsid w:val="002533FF"/>
    <w:rsid w:val="00253400"/>
    <w:rsid w:val="002537F5"/>
    <w:rsid w:val="00253905"/>
    <w:rsid w:val="00253BF8"/>
    <w:rsid w:val="00253F7E"/>
    <w:rsid w:val="00254169"/>
    <w:rsid w:val="0025429A"/>
    <w:rsid w:val="0025458E"/>
    <w:rsid w:val="00255DA7"/>
    <w:rsid w:val="0025676B"/>
    <w:rsid w:val="00256B22"/>
    <w:rsid w:val="00256D51"/>
    <w:rsid w:val="00256F02"/>
    <w:rsid w:val="002571C8"/>
    <w:rsid w:val="002572F1"/>
    <w:rsid w:val="00257A62"/>
    <w:rsid w:val="00260156"/>
    <w:rsid w:val="0026075E"/>
    <w:rsid w:val="002608BD"/>
    <w:rsid w:val="00260C06"/>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3CE"/>
    <w:rsid w:val="0027160B"/>
    <w:rsid w:val="0027193C"/>
    <w:rsid w:val="00271EEF"/>
    <w:rsid w:val="0027242C"/>
    <w:rsid w:val="00272474"/>
    <w:rsid w:val="0027257A"/>
    <w:rsid w:val="00272736"/>
    <w:rsid w:val="00272CDA"/>
    <w:rsid w:val="00272D06"/>
    <w:rsid w:val="00272D38"/>
    <w:rsid w:val="00272FEB"/>
    <w:rsid w:val="00273644"/>
    <w:rsid w:val="002738C9"/>
    <w:rsid w:val="00273B2D"/>
    <w:rsid w:val="00273CFB"/>
    <w:rsid w:val="00274002"/>
    <w:rsid w:val="00274326"/>
    <w:rsid w:val="00274488"/>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10C"/>
    <w:rsid w:val="00282575"/>
    <w:rsid w:val="002825CE"/>
    <w:rsid w:val="00282A3B"/>
    <w:rsid w:val="00283165"/>
    <w:rsid w:val="002832E7"/>
    <w:rsid w:val="00283852"/>
    <w:rsid w:val="00284293"/>
    <w:rsid w:val="0028470F"/>
    <w:rsid w:val="00284E7F"/>
    <w:rsid w:val="0028550D"/>
    <w:rsid w:val="00285520"/>
    <w:rsid w:val="00285894"/>
    <w:rsid w:val="00285E28"/>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28"/>
    <w:rsid w:val="0029279E"/>
    <w:rsid w:val="0029326C"/>
    <w:rsid w:val="00293504"/>
    <w:rsid w:val="00293C49"/>
    <w:rsid w:val="00294266"/>
    <w:rsid w:val="002944CA"/>
    <w:rsid w:val="00294504"/>
    <w:rsid w:val="00294722"/>
    <w:rsid w:val="00294AB1"/>
    <w:rsid w:val="00294C8C"/>
    <w:rsid w:val="00294E77"/>
    <w:rsid w:val="00295226"/>
    <w:rsid w:val="002953CE"/>
    <w:rsid w:val="002953D0"/>
    <w:rsid w:val="00295F1C"/>
    <w:rsid w:val="00296013"/>
    <w:rsid w:val="002960D8"/>
    <w:rsid w:val="00296758"/>
    <w:rsid w:val="0029696C"/>
    <w:rsid w:val="00296D93"/>
    <w:rsid w:val="00296FD8"/>
    <w:rsid w:val="0029743A"/>
    <w:rsid w:val="00297499"/>
    <w:rsid w:val="002974AA"/>
    <w:rsid w:val="002977A0"/>
    <w:rsid w:val="00297E94"/>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C99"/>
    <w:rsid w:val="002B10F9"/>
    <w:rsid w:val="002B12C7"/>
    <w:rsid w:val="002B163D"/>
    <w:rsid w:val="002B1AFA"/>
    <w:rsid w:val="002B1FAE"/>
    <w:rsid w:val="002B21D6"/>
    <w:rsid w:val="002B26B5"/>
    <w:rsid w:val="002B290D"/>
    <w:rsid w:val="002B2C92"/>
    <w:rsid w:val="002B3081"/>
    <w:rsid w:val="002B315D"/>
    <w:rsid w:val="002B318B"/>
    <w:rsid w:val="002B32BC"/>
    <w:rsid w:val="002B340B"/>
    <w:rsid w:val="002B34AE"/>
    <w:rsid w:val="002B3D90"/>
    <w:rsid w:val="002B453B"/>
    <w:rsid w:val="002B4804"/>
    <w:rsid w:val="002B4C39"/>
    <w:rsid w:val="002B50A1"/>
    <w:rsid w:val="002B5B05"/>
    <w:rsid w:val="002B601A"/>
    <w:rsid w:val="002B61F1"/>
    <w:rsid w:val="002B64FE"/>
    <w:rsid w:val="002B6565"/>
    <w:rsid w:val="002B694E"/>
    <w:rsid w:val="002B6997"/>
    <w:rsid w:val="002B6C03"/>
    <w:rsid w:val="002B6D31"/>
    <w:rsid w:val="002B70A2"/>
    <w:rsid w:val="002B7D56"/>
    <w:rsid w:val="002C04C2"/>
    <w:rsid w:val="002C0601"/>
    <w:rsid w:val="002C0818"/>
    <w:rsid w:val="002C0D11"/>
    <w:rsid w:val="002C1B17"/>
    <w:rsid w:val="002C1EF0"/>
    <w:rsid w:val="002C203A"/>
    <w:rsid w:val="002C2AE9"/>
    <w:rsid w:val="002C2B29"/>
    <w:rsid w:val="002C2E8A"/>
    <w:rsid w:val="002C2E96"/>
    <w:rsid w:val="002C2FCD"/>
    <w:rsid w:val="002C3AE4"/>
    <w:rsid w:val="002C3E89"/>
    <w:rsid w:val="002C42AA"/>
    <w:rsid w:val="002C45BA"/>
    <w:rsid w:val="002C4AF6"/>
    <w:rsid w:val="002C5533"/>
    <w:rsid w:val="002C55D3"/>
    <w:rsid w:val="002C5620"/>
    <w:rsid w:val="002C5A6B"/>
    <w:rsid w:val="002C61E0"/>
    <w:rsid w:val="002C640C"/>
    <w:rsid w:val="002C6D3C"/>
    <w:rsid w:val="002C7000"/>
    <w:rsid w:val="002C76F6"/>
    <w:rsid w:val="002C782F"/>
    <w:rsid w:val="002C7B03"/>
    <w:rsid w:val="002C7B0D"/>
    <w:rsid w:val="002C7EBB"/>
    <w:rsid w:val="002D001E"/>
    <w:rsid w:val="002D0115"/>
    <w:rsid w:val="002D0298"/>
    <w:rsid w:val="002D04DC"/>
    <w:rsid w:val="002D0657"/>
    <w:rsid w:val="002D0820"/>
    <w:rsid w:val="002D09B3"/>
    <w:rsid w:val="002D0F10"/>
    <w:rsid w:val="002D1258"/>
    <w:rsid w:val="002D1355"/>
    <w:rsid w:val="002D13B7"/>
    <w:rsid w:val="002D2B4E"/>
    <w:rsid w:val="002D2B96"/>
    <w:rsid w:val="002D2DA9"/>
    <w:rsid w:val="002D3968"/>
    <w:rsid w:val="002D425A"/>
    <w:rsid w:val="002D4314"/>
    <w:rsid w:val="002D4A54"/>
    <w:rsid w:val="002D4E37"/>
    <w:rsid w:val="002D52E0"/>
    <w:rsid w:val="002D5CC6"/>
    <w:rsid w:val="002D5DEA"/>
    <w:rsid w:val="002D6127"/>
    <w:rsid w:val="002D61BE"/>
    <w:rsid w:val="002D61F0"/>
    <w:rsid w:val="002D7235"/>
    <w:rsid w:val="002D76E8"/>
    <w:rsid w:val="002E0E94"/>
    <w:rsid w:val="002E15A5"/>
    <w:rsid w:val="002E16BC"/>
    <w:rsid w:val="002E25D2"/>
    <w:rsid w:val="002E2738"/>
    <w:rsid w:val="002E2923"/>
    <w:rsid w:val="002E2A76"/>
    <w:rsid w:val="002E2E06"/>
    <w:rsid w:val="002E306D"/>
    <w:rsid w:val="002E3653"/>
    <w:rsid w:val="002E3706"/>
    <w:rsid w:val="002E38B7"/>
    <w:rsid w:val="002E3DA4"/>
    <w:rsid w:val="002E4301"/>
    <w:rsid w:val="002E437F"/>
    <w:rsid w:val="002E5338"/>
    <w:rsid w:val="002E58E1"/>
    <w:rsid w:val="002E5BDD"/>
    <w:rsid w:val="002E5C56"/>
    <w:rsid w:val="002E5D86"/>
    <w:rsid w:val="002E5DD7"/>
    <w:rsid w:val="002E6809"/>
    <w:rsid w:val="002F0045"/>
    <w:rsid w:val="002F00DF"/>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B41"/>
    <w:rsid w:val="002F5FDA"/>
    <w:rsid w:val="002F63ED"/>
    <w:rsid w:val="002F6AC6"/>
    <w:rsid w:val="002F6BDA"/>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BA3"/>
    <w:rsid w:val="00307F28"/>
    <w:rsid w:val="003101DC"/>
    <w:rsid w:val="0031049F"/>
    <w:rsid w:val="003109E4"/>
    <w:rsid w:val="00310CC6"/>
    <w:rsid w:val="00310F30"/>
    <w:rsid w:val="0031137F"/>
    <w:rsid w:val="00311642"/>
    <w:rsid w:val="00311761"/>
    <w:rsid w:val="00311941"/>
    <w:rsid w:val="00311E5A"/>
    <w:rsid w:val="00312709"/>
    <w:rsid w:val="00312BD0"/>
    <w:rsid w:val="00313765"/>
    <w:rsid w:val="003137A0"/>
    <w:rsid w:val="00313A4F"/>
    <w:rsid w:val="00313BC1"/>
    <w:rsid w:val="00313C4F"/>
    <w:rsid w:val="003141C2"/>
    <w:rsid w:val="003147A9"/>
    <w:rsid w:val="00314A4D"/>
    <w:rsid w:val="00314ACB"/>
    <w:rsid w:val="00314C05"/>
    <w:rsid w:val="00314CBB"/>
    <w:rsid w:val="003154C3"/>
    <w:rsid w:val="003158BF"/>
    <w:rsid w:val="0031599D"/>
    <w:rsid w:val="00315D47"/>
    <w:rsid w:val="00315EDD"/>
    <w:rsid w:val="00316064"/>
    <w:rsid w:val="00316C58"/>
    <w:rsid w:val="00316EAE"/>
    <w:rsid w:val="00317003"/>
    <w:rsid w:val="00317050"/>
    <w:rsid w:val="003174D6"/>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549"/>
    <w:rsid w:val="0032254E"/>
    <w:rsid w:val="00322BC3"/>
    <w:rsid w:val="00322C2B"/>
    <w:rsid w:val="00322E3B"/>
    <w:rsid w:val="003232E3"/>
    <w:rsid w:val="00323FAD"/>
    <w:rsid w:val="00324089"/>
    <w:rsid w:val="0032466A"/>
    <w:rsid w:val="00324701"/>
    <w:rsid w:val="0032489D"/>
    <w:rsid w:val="003249F8"/>
    <w:rsid w:val="00325476"/>
    <w:rsid w:val="0032556B"/>
    <w:rsid w:val="00325EE4"/>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345"/>
    <w:rsid w:val="0033374E"/>
    <w:rsid w:val="00333EB0"/>
    <w:rsid w:val="003347E2"/>
    <w:rsid w:val="00334E18"/>
    <w:rsid w:val="00335250"/>
    <w:rsid w:val="00335670"/>
    <w:rsid w:val="0033572D"/>
    <w:rsid w:val="0033592C"/>
    <w:rsid w:val="00335938"/>
    <w:rsid w:val="00335E2A"/>
    <w:rsid w:val="00336780"/>
    <w:rsid w:val="003367C5"/>
    <w:rsid w:val="00336DAD"/>
    <w:rsid w:val="00336DB3"/>
    <w:rsid w:val="00337065"/>
    <w:rsid w:val="00337B29"/>
    <w:rsid w:val="00337C71"/>
    <w:rsid w:val="00340220"/>
    <w:rsid w:val="00340CC6"/>
    <w:rsid w:val="00340E58"/>
    <w:rsid w:val="00341087"/>
    <w:rsid w:val="00341706"/>
    <w:rsid w:val="00341CFA"/>
    <w:rsid w:val="0034246D"/>
    <w:rsid w:val="0034305B"/>
    <w:rsid w:val="00343C24"/>
    <w:rsid w:val="00343FA6"/>
    <w:rsid w:val="00344725"/>
    <w:rsid w:val="00344901"/>
    <w:rsid w:val="0034511B"/>
    <w:rsid w:val="00345330"/>
    <w:rsid w:val="00345ACF"/>
    <w:rsid w:val="0034745C"/>
    <w:rsid w:val="003474CD"/>
    <w:rsid w:val="003479B6"/>
    <w:rsid w:val="0035025F"/>
    <w:rsid w:val="0035041A"/>
    <w:rsid w:val="003505AD"/>
    <w:rsid w:val="003505E1"/>
    <w:rsid w:val="00350631"/>
    <w:rsid w:val="00350EE7"/>
    <w:rsid w:val="00351439"/>
    <w:rsid w:val="00351453"/>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8"/>
    <w:rsid w:val="003558FD"/>
    <w:rsid w:val="00355A83"/>
    <w:rsid w:val="0035604D"/>
    <w:rsid w:val="003562D7"/>
    <w:rsid w:val="00356353"/>
    <w:rsid w:val="00356694"/>
    <w:rsid w:val="003567C9"/>
    <w:rsid w:val="00356CEC"/>
    <w:rsid w:val="003572DE"/>
    <w:rsid w:val="003573D5"/>
    <w:rsid w:val="00357659"/>
    <w:rsid w:val="00357712"/>
    <w:rsid w:val="00357CAE"/>
    <w:rsid w:val="003604DB"/>
    <w:rsid w:val="00360FB0"/>
    <w:rsid w:val="003617B5"/>
    <w:rsid w:val="0036185C"/>
    <w:rsid w:val="00361B1A"/>
    <w:rsid w:val="00361F29"/>
    <w:rsid w:val="00362270"/>
    <w:rsid w:val="0036227D"/>
    <w:rsid w:val="0036262C"/>
    <w:rsid w:val="003628CC"/>
    <w:rsid w:val="003629E5"/>
    <w:rsid w:val="00362C5A"/>
    <w:rsid w:val="003635B6"/>
    <w:rsid w:val="00363FC9"/>
    <w:rsid w:val="0036417E"/>
    <w:rsid w:val="00365023"/>
    <w:rsid w:val="00365644"/>
    <w:rsid w:val="0036590C"/>
    <w:rsid w:val="00365F63"/>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5E"/>
    <w:rsid w:val="00372A6B"/>
    <w:rsid w:val="00372C12"/>
    <w:rsid w:val="003731A4"/>
    <w:rsid w:val="003736D2"/>
    <w:rsid w:val="00373B3C"/>
    <w:rsid w:val="00373E10"/>
    <w:rsid w:val="00373F2C"/>
    <w:rsid w:val="0037406C"/>
    <w:rsid w:val="003741D2"/>
    <w:rsid w:val="003744CB"/>
    <w:rsid w:val="003744FF"/>
    <w:rsid w:val="0037450B"/>
    <w:rsid w:val="00374804"/>
    <w:rsid w:val="003748F9"/>
    <w:rsid w:val="00374C80"/>
    <w:rsid w:val="00374F06"/>
    <w:rsid w:val="00375222"/>
    <w:rsid w:val="0037534E"/>
    <w:rsid w:val="00375FFC"/>
    <w:rsid w:val="00376234"/>
    <w:rsid w:val="003764D0"/>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21E7"/>
    <w:rsid w:val="00382903"/>
    <w:rsid w:val="0038376D"/>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5F1"/>
    <w:rsid w:val="003907D2"/>
    <w:rsid w:val="00390C56"/>
    <w:rsid w:val="00390D0A"/>
    <w:rsid w:val="0039122C"/>
    <w:rsid w:val="0039124D"/>
    <w:rsid w:val="00391A92"/>
    <w:rsid w:val="00391C99"/>
    <w:rsid w:val="003926BE"/>
    <w:rsid w:val="003929BE"/>
    <w:rsid w:val="00392A1F"/>
    <w:rsid w:val="00392DB8"/>
    <w:rsid w:val="003938E9"/>
    <w:rsid w:val="00393A68"/>
    <w:rsid w:val="00393B78"/>
    <w:rsid w:val="003946B1"/>
    <w:rsid w:val="00394775"/>
    <w:rsid w:val="00394832"/>
    <w:rsid w:val="00394948"/>
    <w:rsid w:val="00394B44"/>
    <w:rsid w:val="00394D6C"/>
    <w:rsid w:val="0039502C"/>
    <w:rsid w:val="0039511F"/>
    <w:rsid w:val="00395227"/>
    <w:rsid w:val="003956FE"/>
    <w:rsid w:val="003958F1"/>
    <w:rsid w:val="0039598F"/>
    <w:rsid w:val="0039610F"/>
    <w:rsid w:val="003962EC"/>
    <w:rsid w:val="003963DF"/>
    <w:rsid w:val="003965AE"/>
    <w:rsid w:val="0039665F"/>
    <w:rsid w:val="00396BBB"/>
    <w:rsid w:val="00397292"/>
    <w:rsid w:val="003976DD"/>
    <w:rsid w:val="003978B8"/>
    <w:rsid w:val="00397AD4"/>
    <w:rsid w:val="00397B04"/>
    <w:rsid w:val="00397C89"/>
    <w:rsid w:val="003A0311"/>
    <w:rsid w:val="003A0736"/>
    <w:rsid w:val="003A0788"/>
    <w:rsid w:val="003A09D3"/>
    <w:rsid w:val="003A0CD4"/>
    <w:rsid w:val="003A0EB2"/>
    <w:rsid w:val="003A1009"/>
    <w:rsid w:val="003A1135"/>
    <w:rsid w:val="003A1341"/>
    <w:rsid w:val="003A17BA"/>
    <w:rsid w:val="003A19E0"/>
    <w:rsid w:val="003A1B5C"/>
    <w:rsid w:val="003A1DD5"/>
    <w:rsid w:val="003A2019"/>
    <w:rsid w:val="003A2A78"/>
    <w:rsid w:val="003A2D39"/>
    <w:rsid w:val="003A2FE7"/>
    <w:rsid w:val="003A30F1"/>
    <w:rsid w:val="003A349E"/>
    <w:rsid w:val="003A38AC"/>
    <w:rsid w:val="003A42BB"/>
    <w:rsid w:val="003A44AA"/>
    <w:rsid w:val="003A45FB"/>
    <w:rsid w:val="003A48FC"/>
    <w:rsid w:val="003A4E82"/>
    <w:rsid w:val="003A523B"/>
    <w:rsid w:val="003A5865"/>
    <w:rsid w:val="003A590E"/>
    <w:rsid w:val="003A5A53"/>
    <w:rsid w:val="003A6330"/>
    <w:rsid w:val="003A6619"/>
    <w:rsid w:val="003A6CC0"/>
    <w:rsid w:val="003A71E1"/>
    <w:rsid w:val="003A76A9"/>
    <w:rsid w:val="003A7747"/>
    <w:rsid w:val="003A782D"/>
    <w:rsid w:val="003B0299"/>
    <w:rsid w:val="003B0838"/>
    <w:rsid w:val="003B0B4D"/>
    <w:rsid w:val="003B248F"/>
    <w:rsid w:val="003B265E"/>
    <w:rsid w:val="003B2B79"/>
    <w:rsid w:val="003B2C70"/>
    <w:rsid w:val="003B3171"/>
    <w:rsid w:val="003B36E7"/>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21F4"/>
    <w:rsid w:val="003C2C9D"/>
    <w:rsid w:val="003C3B73"/>
    <w:rsid w:val="003C3D6E"/>
    <w:rsid w:val="003C3F8B"/>
    <w:rsid w:val="003C4213"/>
    <w:rsid w:val="003C4250"/>
    <w:rsid w:val="003C44DB"/>
    <w:rsid w:val="003C4537"/>
    <w:rsid w:val="003C4F25"/>
    <w:rsid w:val="003C536A"/>
    <w:rsid w:val="003C5722"/>
    <w:rsid w:val="003C64CD"/>
    <w:rsid w:val="003C6580"/>
    <w:rsid w:val="003C6CCB"/>
    <w:rsid w:val="003C6DA9"/>
    <w:rsid w:val="003C7855"/>
    <w:rsid w:val="003D0240"/>
    <w:rsid w:val="003D0619"/>
    <w:rsid w:val="003D06A7"/>
    <w:rsid w:val="003D0868"/>
    <w:rsid w:val="003D09DA"/>
    <w:rsid w:val="003D0D75"/>
    <w:rsid w:val="003D14BC"/>
    <w:rsid w:val="003D1C60"/>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0B0"/>
    <w:rsid w:val="003E223B"/>
    <w:rsid w:val="003E23A4"/>
    <w:rsid w:val="003E27B0"/>
    <w:rsid w:val="003E2941"/>
    <w:rsid w:val="003E2A24"/>
    <w:rsid w:val="003E2BF4"/>
    <w:rsid w:val="003E2CC0"/>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FAD"/>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2BF0"/>
    <w:rsid w:val="003F348A"/>
    <w:rsid w:val="003F457C"/>
    <w:rsid w:val="003F4933"/>
    <w:rsid w:val="003F4977"/>
    <w:rsid w:val="003F4A21"/>
    <w:rsid w:val="003F4E1C"/>
    <w:rsid w:val="003F536B"/>
    <w:rsid w:val="003F560A"/>
    <w:rsid w:val="003F582E"/>
    <w:rsid w:val="003F586D"/>
    <w:rsid w:val="003F59FB"/>
    <w:rsid w:val="003F5D1D"/>
    <w:rsid w:val="003F5F30"/>
    <w:rsid w:val="003F62B4"/>
    <w:rsid w:val="003F682D"/>
    <w:rsid w:val="003F6853"/>
    <w:rsid w:val="003F6930"/>
    <w:rsid w:val="003F697D"/>
    <w:rsid w:val="003F6A55"/>
    <w:rsid w:val="003F6AA3"/>
    <w:rsid w:val="003F7112"/>
    <w:rsid w:val="003F73A0"/>
    <w:rsid w:val="003F75DD"/>
    <w:rsid w:val="003F7908"/>
    <w:rsid w:val="003F7A7C"/>
    <w:rsid w:val="003F7DDA"/>
    <w:rsid w:val="003F7DFF"/>
    <w:rsid w:val="00400148"/>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486"/>
    <w:rsid w:val="00404913"/>
    <w:rsid w:val="0040495B"/>
    <w:rsid w:val="00404D4D"/>
    <w:rsid w:val="00405898"/>
    <w:rsid w:val="00405A9F"/>
    <w:rsid w:val="00405D95"/>
    <w:rsid w:val="00405F90"/>
    <w:rsid w:val="00406108"/>
    <w:rsid w:val="00406412"/>
    <w:rsid w:val="00406D4A"/>
    <w:rsid w:val="00406F4B"/>
    <w:rsid w:val="00406FBD"/>
    <w:rsid w:val="004073B0"/>
    <w:rsid w:val="004074AE"/>
    <w:rsid w:val="00407612"/>
    <w:rsid w:val="0041029D"/>
    <w:rsid w:val="004102A7"/>
    <w:rsid w:val="00411230"/>
    <w:rsid w:val="004116C3"/>
    <w:rsid w:val="004118C9"/>
    <w:rsid w:val="0041249C"/>
    <w:rsid w:val="00412630"/>
    <w:rsid w:val="00412697"/>
    <w:rsid w:val="00413369"/>
    <w:rsid w:val="00413FF3"/>
    <w:rsid w:val="004145AE"/>
    <w:rsid w:val="004147F4"/>
    <w:rsid w:val="00414C3F"/>
    <w:rsid w:val="0041539C"/>
    <w:rsid w:val="00415419"/>
    <w:rsid w:val="0041577E"/>
    <w:rsid w:val="004157F6"/>
    <w:rsid w:val="004159D3"/>
    <w:rsid w:val="00415A14"/>
    <w:rsid w:val="00416091"/>
    <w:rsid w:val="0041616C"/>
    <w:rsid w:val="00416290"/>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AC5"/>
    <w:rsid w:val="00422C8A"/>
    <w:rsid w:val="00422D62"/>
    <w:rsid w:val="00422DB5"/>
    <w:rsid w:val="004232D4"/>
    <w:rsid w:val="00423326"/>
    <w:rsid w:val="0042384A"/>
    <w:rsid w:val="00424844"/>
    <w:rsid w:val="00424CE4"/>
    <w:rsid w:val="004251F8"/>
    <w:rsid w:val="004253B1"/>
    <w:rsid w:val="00425C97"/>
    <w:rsid w:val="00425FFD"/>
    <w:rsid w:val="004262F8"/>
    <w:rsid w:val="00426442"/>
    <w:rsid w:val="004264B1"/>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27A"/>
    <w:rsid w:val="0043359F"/>
    <w:rsid w:val="00433C26"/>
    <w:rsid w:val="00433D8A"/>
    <w:rsid w:val="00434066"/>
    <w:rsid w:val="00434639"/>
    <w:rsid w:val="00434754"/>
    <w:rsid w:val="0043480E"/>
    <w:rsid w:val="00434AF1"/>
    <w:rsid w:val="00434C24"/>
    <w:rsid w:val="00434D46"/>
    <w:rsid w:val="00434D73"/>
    <w:rsid w:val="00435248"/>
    <w:rsid w:val="0043532B"/>
    <w:rsid w:val="0043542F"/>
    <w:rsid w:val="004355EB"/>
    <w:rsid w:val="00435602"/>
    <w:rsid w:val="004356FA"/>
    <w:rsid w:val="004358F4"/>
    <w:rsid w:val="00435CCF"/>
    <w:rsid w:val="004362F4"/>
    <w:rsid w:val="00436696"/>
    <w:rsid w:val="00436A3B"/>
    <w:rsid w:val="00436D7C"/>
    <w:rsid w:val="004371AB"/>
    <w:rsid w:val="0043780D"/>
    <w:rsid w:val="00437895"/>
    <w:rsid w:val="00437D5A"/>
    <w:rsid w:val="00437E77"/>
    <w:rsid w:val="004402A7"/>
    <w:rsid w:val="0044035D"/>
    <w:rsid w:val="00440850"/>
    <w:rsid w:val="00440EA5"/>
    <w:rsid w:val="0044142F"/>
    <w:rsid w:val="004416B6"/>
    <w:rsid w:val="00441A1E"/>
    <w:rsid w:val="004425C2"/>
    <w:rsid w:val="004426FE"/>
    <w:rsid w:val="00442824"/>
    <w:rsid w:val="0044284C"/>
    <w:rsid w:val="00442F12"/>
    <w:rsid w:val="00442FFB"/>
    <w:rsid w:val="004430FD"/>
    <w:rsid w:val="00443586"/>
    <w:rsid w:val="004435E2"/>
    <w:rsid w:val="004439AB"/>
    <w:rsid w:val="00443A73"/>
    <w:rsid w:val="004442A7"/>
    <w:rsid w:val="00444455"/>
    <w:rsid w:val="00444901"/>
    <w:rsid w:val="00444934"/>
    <w:rsid w:val="00444960"/>
    <w:rsid w:val="00444F5E"/>
    <w:rsid w:val="00445513"/>
    <w:rsid w:val="00445625"/>
    <w:rsid w:val="004458F6"/>
    <w:rsid w:val="00445907"/>
    <w:rsid w:val="00445CF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3AF"/>
    <w:rsid w:val="00453871"/>
    <w:rsid w:val="00453DEF"/>
    <w:rsid w:val="004540AC"/>
    <w:rsid w:val="004543E4"/>
    <w:rsid w:val="004548E5"/>
    <w:rsid w:val="00454ACD"/>
    <w:rsid w:val="00454F08"/>
    <w:rsid w:val="00454F85"/>
    <w:rsid w:val="00455105"/>
    <w:rsid w:val="00455640"/>
    <w:rsid w:val="00455DC4"/>
    <w:rsid w:val="00455E20"/>
    <w:rsid w:val="00456114"/>
    <w:rsid w:val="0045623E"/>
    <w:rsid w:val="0045682E"/>
    <w:rsid w:val="00456971"/>
    <w:rsid w:val="00456AC7"/>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44A"/>
    <w:rsid w:val="00470628"/>
    <w:rsid w:val="00470750"/>
    <w:rsid w:val="00470893"/>
    <w:rsid w:val="0047166D"/>
    <w:rsid w:val="00471856"/>
    <w:rsid w:val="00471DB0"/>
    <w:rsid w:val="00471FAB"/>
    <w:rsid w:val="0047253B"/>
    <w:rsid w:val="00472709"/>
    <w:rsid w:val="00472ACB"/>
    <w:rsid w:val="004735E8"/>
    <w:rsid w:val="004736A3"/>
    <w:rsid w:val="004737D3"/>
    <w:rsid w:val="00473A80"/>
    <w:rsid w:val="00473F5F"/>
    <w:rsid w:val="004740C4"/>
    <w:rsid w:val="0047410D"/>
    <w:rsid w:val="00474393"/>
    <w:rsid w:val="0047475B"/>
    <w:rsid w:val="00475260"/>
    <w:rsid w:val="0047539C"/>
    <w:rsid w:val="004753D8"/>
    <w:rsid w:val="004755D0"/>
    <w:rsid w:val="004755D5"/>
    <w:rsid w:val="00475674"/>
    <w:rsid w:val="00475BC8"/>
    <w:rsid w:val="00475D13"/>
    <w:rsid w:val="00475E50"/>
    <w:rsid w:val="00475E54"/>
    <w:rsid w:val="00475F90"/>
    <w:rsid w:val="0047601E"/>
    <w:rsid w:val="00476549"/>
    <w:rsid w:val="004767D8"/>
    <w:rsid w:val="00476CE8"/>
    <w:rsid w:val="00476D14"/>
    <w:rsid w:val="00476D8B"/>
    <w:rsid w:val="00476E98"/>
    <w:rsid w:val="00476EAE"/>
    <w:rsid w:val="004774C5"/>
    <w:rsid w:val="004775ED"/>
    <w:rsid w:val="004778C0"/>
    <w:rsid w:val="004779D3"/>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0D7"/>
    <w:rsid w:val="00484C46"/>
    <w:rsid w:val="00484DC1"/>
    <w:rsid w:val="0048542B"/>
    <w:rsid w:val="004856EF"/>
    <w:rsid w:val="0048598C"/>
    <w:rsid w:val="00485998"/>
    <w:rsid w:val="00485A0B"/>
    <w:rsid w:val="00485E8A"/>
    <w:rsid w:val="00485FE5"/>
    <w:rsid w:val="004860EC"/>
    <w:rsid w:val="004862DE"/>
    <w:rsid w:val="004863AA"/>
    <w:rsid w:val="004864FB"/>
    <w:rsid w:val="004869B5"/>
    <w:rsid w:val="00487866"/>
    <w:rsid w:val="00487F28"/>
    <w:rsid w:val="00490028"/>
    <w:rsid w:val="00490185"/>
    <w:rsid w:val="00490532"/>
    <w:rsid w:val="00490649"/>
    <w:rsid w:val="0049071D"/>
    <w:rsid w:val="0049093B"/>
    <w:rsid w:val="00490E94"/>
    <w:rsid w:val="00490EE3"/>
    <w:rsid w:val="00491294"/>
    <w:rsid w:val="0049143D"/>
    <w:rsid w:val="004914D8"/>
    <w:rsid w:val="004915C1"/>
    <w:rsid w:val="004917C1"/>
    <w:rsid w:val="0049182D"/>
    <w:rsid w:val="004918A0"/>
    <w:rsid w:val="004924E5"/>
    <w:rsid w:val="00492597"/>
    <w:rsid w:val="00492619"/>
    <w:rsid w:val="004927F3"/>
    <w:rsid w:val="00492AFE"/>
    <w:rsid w:val="004931D4"/>
    <w:rsid w:val="0049349F"/>
    <w:rsid w:val="004935A4"/>
    <w:rsid w:val="004938AA"/>
    <w:rsid w:val="00493D08"/>
    <w:rsid w:val="004949D8"/>
    <w:rsid w:val="00494AF6"/>
    <w:rsid w:val="00494C95"/>
    <w:rsid w:val="00494E75"/>
    <w:rsid w:val="00495071"/>
    <w:rsid w:val="004961DB"/>
    <w:rsid w:val="0049653E"/>
    <w:rsid w:val="00496BEF"/>
    <w:rsid w:val="00496DC2"/>
    <w:rsid w:val="00496E38"/>
    <w:rsid w:val="00497C03"/>
    <w:rsid w:val="00497CCB"/>
    <w:rsid w:val="004A01E1"/>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9CB"/>
    <w:rsid w:val="004B2B31"/>
    <w:rsid w:val="004B2C33"/>
    <w:rsid w:val="004B2CDB"/>
    <w:rsid w:val="004B2DE8"/>
    <w:rsid w:val="004B2F6E"/>
    <w:rsid w:val="004B35E1"/>
    <w:rsid w:val="004B3C3F"/>
    <w:rsid w:val="004B45A2"/>
    <w:rsid w:val="004B46C3"/>
    <w:rsid w:val="004B4789"/>
    <w:rsid w:val="004B4A0F"/>
    <w:rsid w:val="004B4F6B"/>
    <w:rsid w:val="004B50E0"/>
    <w:rsid w:val="004B556C"/>
    <w:rsid w:val="004B55EC"/>
    <w:rsid w:val="004B5A37"/>
    <w:rsid w:val="004B6301"/>
    <w:rsid w:val="004B6E79"/>
    <w:rsid w:val="004B6FFB"/>
    <w:rsid w:val="004B7311"/>
    <w:rsid w:val="004B78BD"/>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2F4"/>
    <w:rsid w:val="004C3472"/>
    <w:rsid w:val="004C34E8"/>
    <w:rsid w:val="004C3AD1"/>
    <w:rsid w:val="004C3C51"/>
    <w:rsid w:val="004C47FE"/>
    <w:rsid w:val="004C4BCE"/>
    <w:rsid w:val="004C4BF3"/>
    <w:rsid w:val="004C4F33"/>
    <w:rsid w:val="004C521E"/>
    <w:rsid w:val="004C5283"/>
    <w:rsid w:val="004C566C"/>
    <w:rsid w:val="004C5C44"/>
    <w:rsid w:val="004C5C98"/>
    <w:rsid w:val="004C5EF0"/>
    <w:rsid w:val="004C63D6"/>
    <w:rsid w:val="004C655E"/>
    <w:rsid w:val="004C660B"/>
    <w:rsid w:val="004C6A4F"/>
    <w:rsid w:val="004C730E"/>
    <w:rsid w:val="004C7739"/>
    <w:rsid w:val="004C7BDF"/>
    <w:rsid w:val="004D0E42"/>
    <w:rsid w:val="004D0FA5"/>
    <w:rsid w:val="004D1059"/>
    <w:rsid w:val="004D1415"/>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02F"/>
    <w:rsid w:val="004D65BA"/>
    <w:rsid w:val="004D68C0"/>
    <w:rsid w:val="004D70E1"/>
    <w:rsid w:val="004D710C"/>
    <w:rsid w:val="004D7727"/>
    <w:rsid w:val="004E0033"/>
    <w:rsid w:val="004E00F1"/>
    <w:rsid w:val="004E03BE"/>
    <w:rsid w:val="004E071E"/>
    <w:rsid w:val="004E0CD0"/>
    <w:rsid w:val="004E1260"/>
    <w:rsid w:val="004E1B04"/>
    <w:rsid w:val="004E1CBB"/>
    <w:rsid w:val="004E1D07"/>
    <w:rsid w:val="004E209D"/>
    <w:rsid w:val="004E21D3"/>
    <w:rsid w:val="004E2E33"/>
    <w:rsid w:val="004E2F51"/>
    <w:rsid w:val="004E3579"/>
    <w:rsid w:val="004E3892"/>
    <w:rsid w:val="004E39AB"/>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35C"/>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0E2"/>
    <w:rsid w:val="004F58AB"/>
    <w:rsid w:val="004F5D4A"/>
    <w:rsid w:val="004F5D6E"/>
    <w:rsid w:val="004F5EBB"/>
    <w:rsid w:val="004F608D"/>
    <w:rsid w:val="004F60E4"/>
    <w:rsid w:val="004F6142"/>
    <w:rsid w:val="004F6AFE"/>
    <w:rsid w:val="004F6EC2"/>
    <w:rsid w:val="004F6F20"/>
    <w:rsid w:val="004F735F"/>
    <w:rsid w:val="004F7373"/>
    <w:rsid w:val="004F73A5"/>
    <w:rsid w:val="004F76A6"/>
    <w:rsid w:val="004F7C51"/>
    <w:rsid w:val="004F7F1A"/>
    <w:rsid w:val="00500102"/>
    <w:rsid w:val="0050031C"/>
    <w:rsid w:val="0050049F"/>
    <w:rsid w:val="005004F7"/>
    <w:rsid w:val="00500798"/>
    <w:rsid w:val="005007E7"/>
    <w:rsid w:val="00500925"/>
    <w:rsid w:val="00500A59"/>
    <w:rsid w:val="0050132F"/>
    <w:rsid w:val="0050134D"/>
    <w:rsid w:val="005013B0"/>
    <w:rsid w:val="00501723"/>
    <w:rsid w:val="00501A8C"/>
    <w:rsid w:val="00501F0D"/>
    <w:rsid w:val="00501F6F"/>
    <w:rsid w:val="00502127"/>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AFE"/>
    <w:rsid w:val="00506B00"/>
    <w:rsid w:val="00506C2E"/>
    <w:rsid w:val="00506D5A"/>
    <w:rsid w:val="005074C9"/>
    <w:rsid w:val="00507754"/>
    <w:rsid w:val="00507CAF"/>
    <w:rsid w:val="00510374"/>
    <w:rsid w:val="00510444"/>
    <w:rsid w:val="0051157F"/>
    <w:rsid w:val="00511599"/>
    <w:rsid w:val="005119D6"/>
    <w:rsid w:val="00511AA5"/>
    <w:rsid w:val="00511E67"/>
    <w:rsid w:val="00512747"/>
    <w:rsid w:val="00512A7B"/>
    <w:rsid w:val="00512AB7"/>
    <w:rsid w:val="00512D39"/>
    <w:rsid w:val="00513B8C"/>
    <w:rsid w:val="00513C9E"/>
    <w:rsid w:val="00513F8F"/>
    <w:rsid w:val="00514135"/>
    <w:rsid w:val="00514574"/>
    <w:rsid w:val="005147E7"/>
    <w:rsid w:val="005149A2"/>
    <w:rsid w:val="00514CEE"/>
    <w:rsid w:val="005150E4"/>
    <w:rsid w:val="00515507"/>
    <w:rsid w:val="00515708"/>
    <w:rsid w:val="00515746"/>
    <w:rsid w:val="00515907"/>
    <w:rsid w:val="0051594C"/>
    <w:rsid w:val="00515E2B"/>
    <w:rsid w:val="00516B96"/>
    <w:rsid w:val="00516E9E"/>
    <w:rsid w:val="005171CE"/>
    <w:rsid w:val="005173A4"/>
    <w:rsid w:val="005179DC"/>
    <w:rsid w:val="0052001B"/>
    <w:rsid w:val="00520085"/>
    <w:rsid w:val="00520AE3"/>
    <w:rsid w:val="00521294"/>
    <w:rsid w:val="005213B4"/>
    <w:rsid w:val="00521D5B"/>
    <w:rsid w:val="00521D65"/>
    <w:rsid w:val="005221A4"/>
    <w:rsid w:val="005231A1"/>
    <w:rsid w:val="00523366"/>
    <w:rsid w:val="005236B1"/>
    <w:rsid w:val="0052381F"/>
    <w:rsid w:val="00523E18"/>
    <w:rsid w:val="00523F32"/>
    <w:rsid w:val="0052422C"/>
    <w:rsid w:val="005244D5"/>
    <w:rsid w:val="00524AD1"/>
    <w:rsid w:val="00524AE9"/>
    <w:rsid w:val="00524E6A"/>
    <w:rsid w:val="005251DA"/>
    <w:rsid w:val="00525407"/>
    <w:rsid w:val="0052546D"/>
    <w:rsid w:val="00525F71"/>
    <w:rsid w:val="00526270"/>
    <w:rsid w:val="005269C2"/>
    <w:rsid w:val="00526A5E"/>
    <w:rsid w:val="00526C8A"/>
    <w:rsid w:val="00526E10"/>
    <w:rsid w:val="005272A8"/>
    <w:rsid w:val="00527489"/>
    <w:rsid w:val="00527860"/>
    <w:rsid w:val="00527A58"/>
    <w:rsid w:val="0053012B"/>
    <w:rsid w:val="0053066C"/>
    <w:rsid w:val="00530AFD"/>
    <w:rsid w:val="00530E79"/>
    <w:rsid w:val="00531562"/>
    <w:rsid w:val="0053173A"/>
    <w:rsid w:val="00531824"/>
    <w:rsid w:val="00531AF4"/>
    <w:rsid w:val="00531B20"/>
    <w:rsid w:val="00531DC2"/>
    <w:rsid w:val="00531EA2"/>
    <w:rsid w:val="00531F71"/>
    <w:rsid w:val="00532292"/>
    <w:rsid w:val="005322B4"/>
    <w:rsid w:val="00532462"/>
    <w:rsid w:val="005328D8"/>
    <w:rsid w:val="00532B16"/>
    <w:rsid w:val="00532C9D"/>
    <w:rsid w:val="00533215"/>
    <w:rsid w:val="005334E4"/>
    <w:rsid w:val="005339E8"/>
    <w:rsid w:val="00533C61"/>
    <w:rsid w:val="00533F4E"/>
    <w:rsid w:val="005347FB"/>
    <w:rsid w:val="00534963"/>
    <w:rsid w:val="005349EB"/>
    <w:rsid w:val="00534AA6"/>
    <w:rsid w:val="00534C83"/>
    <w:rsid w:val="00534EE4"/>
    <w:rsid w:val="00534F4C"/>
    <w:rsid w:val="0053583A"/>
    <w:rsid w:val="00535A27"/>
    <w:rsid w:val="00535B60"/>
    <w:rsid w:val="00536AEE"/>
    <w:rsid w:val="00536D47"/>
    <w:rsid w:val="00537092"/>
    <w:rsid w:val="00537640"/>
    <w:rsid w:val="00537989"/>
    <w:rsid w:val="00537BE9"/>
    <w:rsid w:val="00537EFA"/>
    <w:rsid w:val="00540055"/>
    <w:rsid w:val="00540147"/>
    <w:rsid w:val="00540249"/>
    <w:rsid w:val="00540725"/>
    <w:rsid w:val="00540C7A"/>
    <w:rsid w:val="005417A0"/>
    <w:rsid w:val="0054183A"/>
    <w:rsid w:val="00541D0D"/>
    <w:rsid w:val="00541E2B"/>
    <w:rsid w:val="005428DB"/>
    <w:rsid w:val="0054298B"/>
    <w:rsid w:val="00542D07"/>
    <w:rsid w:val="0054348B"/>
    <w:rsid w:val="005436D7"/>
    <w:rsid w:val="00543703"/>
    <w:rsid w:val="00543A06"/>
    <w:rsid w:val="00543A66"/>
    <w:rsid w:val="00543A83"/>
    <w:rsid w:val="00543FA3"/>
    <w:rsid w:val="005452C0"/>
    <w:rsid w:val="005454B1"/>
    <w:rsid w:val="0054556F"/>
    <w:rsid w:val="005456AD"/>
    <w:rsid w:val="00545C3D"/>
    <w:rsid w:val="00545E6A"/>
    <w:rsid w:val="00546310"/>
    <w:rsid w:val="005464AB"/>
    <w:rsid w:val="00546506"/>
    <w:rsid w:val="005466E9"/>
    <w:rsid w:val="00546738"/>
    <w:rsid w:val="005467D6"/>
    <w:rsid w:val="00546942"/>
    <w:rsid w:val="00546D63"/>
    <w:rsid w:val="005471A3"/>
    <w:rsid w:val="005476AE"/>
    <w:rsid w:val="00547CC6"/>
    <w:rsid w:val="00547D9B"/>
    <w:rsid w:val="00547F14"/>
    <w:rsid w:val="00550885"/>
    <w:rsid w:val="0055088A"/>
    <w:rsid w:val="00550D6F"/>
    <w:rsid w:val="005511B1"/>
    <w:rsid w:val="00551248"/>
    <w:rsid w:val="00551257"/>
    <w:rsid w:val="005512CD"/>
    <w:rsid w:val="0055150B"/>
    <w:rsid w:val="00551593"/>
    <w:rsid w:val="00551E52"/>
    <w:rsid w:val="00552038"/>
    <w:rsid w:val="005522C5"/>
    <w:rsid w:val="0055233E"/>
    <w:rsid w:val="00552569"/>
    <w:rsid w:val="005528E1"/>
    <w:rsid w:val="00552E20"/>
    <w:rsid w:val="00552FF4"/>
    <w:rsid w:val="00553A48"/>
    <w:rsid w:val="00553ABB"/>
    <w:rsid w:val="00553EF2"/>
    <w:rsid w:val="0055410A"/>
    <w:rsid w:val="005546A4"/>
    <w:rsid w:val="005547CB"/>
    <w:rsid w:val="00554DF7"/>
    <w:rsid w:val="00555104"/>
    <w:rsid w:val="005552B9"/>
    <w:rsid w:val="00555520"/>
    <w:rsid w:val="00555713"/>
    <w:rsid w:val="00555772"/>
    <w:rsid w:val="00555A24"/>
    <w:rsid w:val="00555D6F"/>
    <w:rsid w:val="00556680"/>
    <w:rsid w:val="005567BF"/>
    <w:rsid w:val="005569D2"/>
    <w:rsid w:val="00557089"/>
    <w:rsid w:val="005570E7"/>
    <w:rsid w:val="0055718D"/>
    <w:rsid w:val="00557464"/>
    <w:rsid w:val="0055771C"/>
    <w:rsid w:val="00557967"/>
    <w:rsid w:val="005579FF"/>
    <w:rsid w:val="00557A2C"/>
    <w:rsid w:val="00557CAB"/>
    <w:rsid w:val="00557D87"/>
    <w:rsid w:val="00560AC9"/>
    <w:rsid w:val="00561250"/>
    <w:rsid w:val="0056134D"/>
    <w:rsid w:val="00561863"/>
    <w:rsid w:val="00561A95"/>
    <w:rsid w:val="00561BF6"/>
    <w:rsid w:val="00561FFA"/>
    <w:rsid w:val="00562757"/>
    <w:rsid w:val="005627C0"/>
    <w:rsid w:val="00562CDC"/>
    <w:rsid w:val="005632EC"/>
    <w:rsid w:val="00563FD2"/>
    <w:rsid w:val="0056434D"/>
    <w:rsid w:val="00564597"/>
    <w:rsid w:val="00564EB9"/>
    <w:rsid w:val="005657DD"/>
    <w:rsid w:val="0056584E"/>
    <w:rsid w:val="00565D94"/>
    <w:rsid w:val="00566D7C"/>
    <w:rsid w:val="0056719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954"/>
    <w:rsid w:val="00570C83"/>
    <w:rsid w:val="00571358"/>
    <w:rsid w:val="00571382"/>
    <w:rsid w:val="005719F4"/>
    <w:rsid w:val="00571A71"/>
    <w:rsid w:val="00571B71"/>
    <w:rsid w:val="005724D0"/>
    <w:rsid w:val="00572583"/>
    <w:rsid w:val="00572643"/>
    <w:rsid w:val="005726EB"/>
    <w:rsid w:val="00572995"/>
    <w:rsid w:val="00572F26"/>
    <w:rsid w:val="005730FF"/>
    <w:rsid w:val="0057380A"/>
    <w:rsid w:val="00573BB0"/>
    <w:rsid w:val="00573D2B"/>
    <w:rsid w:val="00573F24"/>
    <w:rsid w:val="00574167"/>
    <w:rsid w:val="005744DE"/>
    <w:rsid w:val="00574D14"/>
    <w:rsid w:val="00574FDC"/>
    <w:rsid w:val="005753DB"/>
    <w:rsid w:val="00575510"/>
    <w:rsid w:val="005756BD"/>
    <w:rsid w:val="00575DBF"/>
    <w:rsid w:val="005760C5"/>
    <w:rsid w:val="005766EA"/>
    <w:rsid w:val="00576764"/>
    <w:rsid w:val="00576A37"/>
    <w:rsid w:val="00577368"/>
    <w:rsid w:val="005773FF"/>
    <w:rsid w:val="00577540"/>
    <w:rsid w:val="005777AC"/>
    <w:rsid w:val="00577EB4"/>
    <w:rsid w:val="00580E3E"/>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3EF4"/>
    <w:rsid w:val="00584496"/>
    <w:rsid w:val="005846B7"/>
    <w:rsid w:val="005852AA"/>
    <w:rsid w:val="00585867"/>
    <w:rsid w:val="00585C3A"/>
    <w:rsid w:val="00586013"/>
    <w:rsid w:val="0058601C"/>
    <w:rsid w:val="0058628A"/>
    <w:rsid w:val="00586B34"/>
    <w:rsid w:val="00587117"/>
    <w:rsid w:val="0058759B"/>
    <w:rsid w:val="0058764D"/>
    <w:rsid w:val="00590060"/>
    <w:rsid w:val="005909AD"/>
    <w:rsid w:val="00590BF6"/>
    <w:rsid w:val="00590CDA"/>
    <w:rsid w:val="00590EE3"/>
    <w:rsid w:val="00591B9C"/>
    <w:rsid w:val="00591E8B"/>
    <w:rsid w:val="00592160"/>
    <w:rsid w:val="005923C9"/>
    <w:rsid w:val="0059284F"/>
    <w:rsid w:val="00592E68"/>
    <w:rsid w:val="0059323A"/>
    <w:rsid w:val="00593447"/>
    <w:rsid w:val="00594131"/>
    <w:rsid w:val="005943C6"/>
    <w:rsid w:val="005946E2"/>
    <w:rsid w:val="00594723"/>
    <w:rsid w:val="0059486C"/>
    <w:rsid w:val="00594E3F"/>
    <w:rsid w:val="00595308"/>
    <w:rsid w:val="00595777"/>
    <w:rsid w:val="00595DA2"/>
    <w:rsid w:val="00595E51"/>
    <w:rsid w:val="00595E99"/>
    <w:rsid w:val="0059609C"/>
    <w:rsid w:val="00596308"/>
    <w:rsid w:val="005968C4"/>
    <w:rsid w:val="0059715B"/>
    <w:rsid w:val="00597605"/>
    <w:rsid w:val="00597874"/>
    <w:rsid w:val="005978AF"/>
    <w:rsid w:val="00597A36"/>
    <w:rsid w:val="00597DF6"/>
    <w:rsid w:val="005A0274"/>
    <w:rsid w:val="005A049F"/>
    <w:rsid w:val="005A05C6"/>
    <w:rsid w:val="005A0753"/>
    <w:rsid w:val="005A0854"/>
    <w:rsid w:val="005A095E"/>
    <w:rsid w:val="005A0CB6"/>
    <w:rsid w:val="005A0E88"/>
    <w:rsid w:val="005A0EFD"/>
    <w:rsid w:val="005A1242"/>
    <w:rsid w:val="005A14AD"/>
    <w:rsid w:val="005A18F9"/>
    <w:rsid w:val="005A1AA7"/>
    <w:rsid w:val="005A1BAF"/>
    <w:rsid w:val="005A1C03"/>
    <w:rsid w:val="005A1CC6"/>
    <w:rsid w:val="005A2229"/>
    <w:rsid w:val="005A23BE"/>
    <w:rsid w:val="005A24A7"/>
    <w:rsid w:val="005A2C51"/>
    <w:rsid w:val="005A320D"/>
    <w:rsid w:val="005A36E3"/>
    <w:rsid w:val="005A3A31"/>
    <w:rsid w:val="005A416C"/>
    <w:rsid w:val="005A588D"/>
    <w:rsid w:val="005A59CF"/>
    <w:rsid w:val="005A6223"/>
    <w:rsid w:val="005A6A3A"/>
    <w:rsid w:val="005A6D94"/>
    <w:rsid w:val="005A6E87"/>
    <w:rsid w:val="005A7F72"/>
    <w:rsid w:val="005B0A7D"/>
    <w:rsid w:val="005B0F18"/>
    <w:rsid w:val="005B1197"/>
    <w:rsid w:val="005B1273"/>
    <w:rsid w:val="005B16CC"/>
    <w:rsid w:val="005B185C"/>
    <w:rsid w:val="005B18BB"/>
    <w:rsid w:val="005B193B"/>
    <w:rsid w:val="005B2899"/>
    <w:rsid w:val="005B2DA2"/>
    <w:rsid w:val="005B2EB8"/>
    <w:rsid w:val="005B30D9"/>
    <w:rsid w:val="005B355C"/>
    <w:rsid w:val="005B3C7C"/>
    <w:rsid w:val="005B411A"/>
    <w:rsid w:val="005B4911"/>
    <w:rsid w:val="005B49C8"/>
    <w:rsid w:val="005B4C5C"/>
    <w:rsid w:val="005B4C83"/>
    <w:rsid w:val="005B4E74"/>
    <w:rsid w:val="005B4E83"/>
    <w:rsid w:val="005B5082"/>
    <w:rsid w:val="005B50EF"/>
    <w:rsid w:val="005B5152"/>
    <w:rsid w:val="005B5425"/>
    <w:rsid w:val="005B54B0"/>
    <w:rsid w:val="005B54FE"/>
    <w:rsid w:val="005B5A40"/>
    <w:rsid w:val="005B5A55"/>
    <w:rsid w:val="005B5C5C"/>
    <w:rsid w:val="005B5FC4"/>
    <w:rsid w:val="005B6D1A"/>
    <w:rsid w:val="005B6FAE"/>
    <w:rsid w:val="005B703E"/>
    <w:rsid w:val="005B7824"/>
    <w:rsid w:val="005B7836"/>
    <w:rsid w:val="005B7A4C"/>
    <w:rsid w:val="005B7A5C"/>
    <w:rsid w:val="005C001C"/>
    <w:rsid w:val="005C01BD"/>
    <w:rsid w:val="005C0625"/>
    <w:rsid w:val="005C0904"/>
    <w:rsid w:val="005C09BF"/>
    <w:rsid w:val="005C0B66"/>
    <w:rsid w:val="005C0D61"/>
    <w:rsid w:val="005C0DDE"/>
    <w:rsid w:val="005C1225"/>
    <w:rsid w:val="005C132F"/>
    <w:rsid w:val="005C14D8"/>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1F5F"/>
    <w:rsid w:val="005D20FC"/>
    <w:rsid w:val="005D24A2"/>
    <w:rsid w:val="005D25D7"/>
    <w:rsid w:val="005D2A49"/>
    <w:rsid w:val="005D2CB0"/>
    <w:rsid w:val="005D2EE8"/>
    <w:rsid w:val="005D3534"/>
    <w:rsid w:val="005D35E1"/>
    <w:rsid w:val="005D3707"/>
    <w:rsid w:val="005D382F"/>
    <w:rsid w:val="005D3AF0"/>
    <w:rsid w:val="005D3BFD"/>
    <w:rsid w:val="005D3E92"/>
    <w:rsid w:val="005D4043"/>
    <w:rsid w:val="005D46E9"/>
    <w:rsid w:val="005D49D1"/>
    <w:rsid w:val="005D5012"/>
    <w:rsid w:val="005D5272"/>
    <w:rsid w:val="005D5E46"/>
    <w:rsid w:val="005D609E"/>
    <w:rsid w:val="005D64A5"/>
    <w:rsid w:val="005D6929"/>
    <w:rsid w:val="005D6B30"/>
    <w:rsid w:val="005D6E1C"/>
    <w:rsid w:val="005D7458"/>
    <w:rsid w:val="005D7539"/>
    <w:rsid w:val="005D76F4"/>
    <w:rsid w:val="005D79B6"/>
    <w:rsid w:val="005D7E04"/>
    <w:rsid w:val="005E0082"/>
    <w:rsid w:val="005E06E1"/>
    <w:rsid w:val="005E0899"/>
    <w:rsid w:val="005E0BEE"/>
    <w:rsid w:val="005E1393"/>
    <w:rsid w:val="005E1411"/>
    <w:rsid w:val="005E3035"/>
    <w:rsid w:val="005E3096"/>
    <w:rsid w:val="005E35FD"/>
    <w:rsid w:val="005E383F"/>
    <w:rsid w:val="005E3B77"/>
    <w:rsid w:val="005E48F7"/>
    <w:rsid w:val="005E4CCB"/>
    <w:rsid w:val="005E5563"/>
    <w:rsid w:val="005E5972"/>
    <w:rsid w:val="005E59C5"/>
    <w:rsid w:val="005E5E74"/>
    <w:rsid w:val="005E5EAE"/>
    <w:rsid w:val="005E66F1"/>
    <w:rsid w:val="005E6AFB"/>
    <w:rsid w:val="005E7698"/>
    <w:rsid w:val="005E7849"/>
    <w:rsid w:val="005E7A8C"/>
    <w:rsid w:val="005F06FA"/>
    <w:rsid w:val="005F06FD"/>
    <w:rsid w:val="005F071F"/>
    <w:rsid w:val="005F0B4C"/>
    <w:rsid w:val="005F0B53"/>
    <w:rsid w:val="005F0C46"/>
    <w:rsid w:val="005F1588"/>
    <w:rsid w:val="005F1FE4"/>
    <w:rsid w:val="005F2517"/>
    <w:rsid w:val="005F2528"/>
    <w:rsid w:val="005F2AA2"/>
    <w:rsid w:val="005F3574"/>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BD5"/>
    <w:rsid w:val="005F6CA5"/>
    <w:rsid w:val="005F6E2F"/>
    <w:rsid w:val="005F6EF0"/>
    <w:rsid w:val="005F6F60"/>
    <w:rsid w:val="005F6F9C"/>
    <w:rsid w:val="005F6FFC"/>
    <w:rsid w:val="005F73D4"/>
    <w:rsid w:val="005F7CC1"/>
    <w:rsid w:val="006004DE"/>
    <w:rsid w:val="006007D8"/>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989"/>
    <w:rsid w:val="00604CFF"/>
    <w:rsid w:val="00605399"/>
    <w:rsid w:val="006054EE"/>
    <w:rsid w:val="0060591D"/>
    <w:rsid w:val="006059EC"/>
    <w:rsid w:val="00605A02"/>
    <w:rsid w:val="00605A5D"/>
    <w:rsid w:val="00605B5D"/>
    <w:rsid w:val="0060609E"/>
    <w:rsid w:val="006068C0"/>
    <w:rsid w:val="00606998"/>
    <w:rsid w:val="006074B1"/>
    <w:rsid w:val="00607ADE"/>
    <w:rsid w:val="00607E68"/>
    <w:rsid w:val="00610105"/>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17BFB"/>
    <w:rsid w:val="00617F5D"/>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735"/>
    <w:rsid w:val="00625B24"/>
    <w:rsid w:val="0062620A"/>
    <w:rsid w:val="00626461"/>
    <w:rsid w:val="0062657C"/>
    <w:rsid w:val="00626C25"/>
    <w:rsid w:val="00626E64"/>
    <w:rsid w:val="0062725A"/>
    <w:rsid w:val="00627BA3"/>
    <w:rsid w:val="00627C39"/>
    <w:rsid w:val="00627E44"/>
    <w:rsid w:val="006300D7"/>
    <w:rsid w:val="00630333"/>
    <w:rsid w:val="0063037C"/>
    <w:rsid w:val="00631007"/>
    <w:rsid w:val="0063150A"/>
    <w:rsid w:val="00631826"/>
    <w:rsid w:val="006326BC"/>
    <w:rsid w:val="00632763"/>
    <w:rsid w:val="00632927"/>
    <w:rsid w:val="00632A0E"/>
    <w:rsid w:val="00632A4C"/>
    <w:rsid w:val="00632EEF"/>
    <w:rsid w:val="0063305B"/>
    <w:rsid w:val="00633675"/>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96F"/>
    <w:rsid w:val="00637E00"/>
    <w:rsid w:val="006401C6"/>
    <w:rsid w:val="00640207"/>
    <w:rsid w:val="00640222"/>
    <w:rsid w:val="006409F3"/>
    <w:rsid w:val="00641061"/>
    <w:rsid w:val="006411DF"/>
    <w:rsid w:val="00641309"/>
    <w:rsid w:val="006414F1"/>
    <w:rsid w:val="006419ED"/>
    <w:rsid w:val="00641F5D"/>
    <w:rsid w:val="006427DE"/>
    <w:rsid w:val="00642D10"/>
    <w:rsid w:val="00642E65"/>
    <w:rsid w:val="00643769"/>
    <w:rsid w:val="00643891"/>
    <w:rsid w:val="00643DCD"/>
    <w:rsid w:val="00643DE0"/>
    <w:rsid w:val="00644200"/>
    <w:rsid w:val="0064428B"/>
    <w:rsid w:val="00644511"/>
    <w:rsid w:val="0064486C"/>
    <w:rsid w:val="00644A30"/>
    <w:rsid w:val="00644E60"/>
    <w:rsid w:val="00645190"/>
    <w:rsid w:val="00645ACC"/>
    <w:rsid w:val="00646506"/>
    <w:rsid w:val="006466B5"/>
    <w:rsid w:val="00647167"/>
    <w:rsid w:val="006477A7"/>
    <w:rsid w:val="00647ABB"/>
    <w:rsid w:val="00647CB3"/>
    <w:rsid w:val="00650150"/>
    <w:rsid w:val="0065062A"/>
    <w:rsid w:val="0065070F"/>
    <w:rsid w:val="006507EB"/>
    <w:rsid w:val="00650854"/>
    <w:rsid w:val="00650D1E"/>
    <w:rsid w:val="00650D3F"/>
    <w:rsid w:val="00650EB8"/>
    <w:rsid w:val="00650F7C"/>
    <w:rsid w:val="00650FBE"/>
    <w:rsid w:val="006513D5"/>
    <w:rsid w:val="006518B1"/>
    <w:rsid w:val="00651AD3"/>
    <w:rsid w:val="00651B74"/>
    <w:rsid w:val="00651FA0"/>
    <w:rsid w:val="0065287E"/>
    <w:rsid w:val="00653217"/>
    <w:rsid w:val="00653253"/>
    <w:rsid w:val="00653273"/>
    <w:rsid w:val="00653FED"/>
    <w:rsid w:val="0065424F"/>
    <w:rsid w:val="006544F6"/>
    <w:rsid w:val="00655070"/>
    <w:rsid w:val="00655223"/>
    <w:rsid w:val="00655780"/>
    <w:rsid w:val="0065594D"/>
    <w:rsid w:val="00655B1D"/>
    <w:rsid w:val="0065619A"/>
    <w:rsid w:val="006561FF"/>
    <w:rsid w:val="00656D6F"/>
    <w:rsid w:val="00657005"/>
    <w:rsid w:val="006572FB"/>
    <w:rsid w:val="006574D4"/>
    <w:rsid w:val="0065773E"/>
    <w:rsid w:val="006578D9"/>
    <w:rsid w:val="00657C28"/>
    <w:rsid w:val="00657F67"/>
    <w:rsid w:val="006605DC"/>
    <w:rsid w:val="00660861"/>
    <w:rsid w:val="006613EF"/>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492A"/>
    <w:rsid w:val="00665229"/>
    <w:rsid w:val="00665316"/>
    <w:rsid w:val="006654E8"/>
    <w:rsid w:val="0066568F"/>
    <w:rsid w:val="00665CCE"/>
    <w:rsid w:val="006669E0"/>
    <w:rsid w:val="00666C63"/>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6FB"/>
    <w:rsid w:val="00673B6C"/>
    <w:rsid w:val="00673BDE"/>
    <w:rsid w:val="00673EB7"/>
    <w:rsid w:val="00673FBF"/>
    <w:rsid w:val="006740F1"/>
    <w:rsid w:val="0067439E"/>
    <w:rsid w:val="00674460"/>
    <w:rsid w:val="0067504E"/>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4EB5"/>
    <w:rsid w:val="006853FF"/>
    <w:rsid w:val="00685645"/>
    <w:rsid w:val="00685725"/>
    <w:rsid w:val="00685834"/>
    <w:rsid w:val="00685D3B"/>
    <w:rsid w:val="00685DB7"/>
    <w:rsid w:val="0068623E"/>
    <w:rsid w:val="00686366"/>
    <w:rsid w:val="0068653A"/>
    <w:rsid w:val="00686A14"/>
    <w:rsid w:val="00686FAD"/>
    <w:rsid w:val="0068721F"/>
    <w:rsid w:val="006876CE"/>
    <w:rsid w:val="006878B2"/>
    <w:rsid w:val="00687A10"/>
    <w:rsid w:val="00690D12"/>
    <w:rsid w:val="00690F0E"/>
    <w:rsid w:val="006919C5"/>
    <w:rsid w:val="00692019"/>
    <w:rsid w:val="00692799"/>
    <w:rsid w:val="006927F0"/>
    <w:rsid w:val="00692A0D"/>
    <w:rsid w:val="00692BDC"/>
    <w:rsid w:val="00693077"/>
    <w:rsid w:val="00693295"/>
    <w:rsid w:val="00693529"/>
    <w:rsid w:val="006935E1"/>
    <w:rsid w:val="00693A5C"/>
    <w:rsid w:val="00693F0A"/>
    <w:rsid w:val="0069447C"/>
    <w:rsid w:val="006949AD"/>
    <w:rsid w:val="00694E04"/>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E2A"/>
    <w:rsid w:val="006A3F94"/>
    <w:rsid w:val="006A40D0"/>
    <w:rsid w:val="006A4113"/>
    <w:rsid w:val="006A49B5"/>
    <w:rsid w:val="006A4FF3"/>
    <w:rsid w:val="006A592E"/>
    <w:rsid w:val="006A5A45"/>
    <w:rsid w:val="006A5CA3"/>
    <w:rsid w:val="006A5D5C"/>
    <w:rsid w:val="006A5E26"/>
    <w:rsid w:val="006A65BE"/>
    <w:rsid w:val="006A6B3F"/>
    <w:rsid w:val="006A6B69"/>
    <w:rsid w:val="006A74C0"/>
    <w:rsid w:val="006A7574"/>
    <w:rsid w:val="006B0489"/>
    <w:rsid w:val="006B05F5"/>
    <w:rsid w:val="006B0A30"/>
    <w:rsid w:val="006B0B1F"/>
    <w:rsid w:val="006B102A"/>
    <w:rsid w:val="006B1213"/>
    <w:rsid w:val="006B163E"/>
    <w:rsid w:val="006B166D"/>
    <w:rsid w:val="006B19B2"/>
    <w:rsid w:val="006B1A07"/>
    <w:rsid w:val="006B1DA2"/>
    <w:rsid w:val="006B1DF6"/>
    <w:rsid w:val="006B1F5F"/>
    <w:rsid w:val="006B2008"/>
    <w:rsid w:val="006B21E9"/>
    <w:rsid w:val="006B22EB"/>
    <w:rsid w:val="006B242D"/>
    <w:rsid w:val="006B2431"/>
    <w:rsid w:val="006B350A"/>
    <w:rsid w:val="006B393F"/>
    <w:rsid w:val="006B3E55"/>
    <w:rsid w:val="006B401E"/>
    <w:rsid w:val="006B47D1"/>
    <w:rsid w:val="006B4DBD"/>
    <w:rsid w:val="006B5111"/>
    <w:rsid w:val="006B6346"/>
    <w:rsid w:val="006B6AC4"/>
    <w:rsid w:val="006B6AD0"/>
    <w:rsid w:val="006B6BA3"/>
    <w:rsid w:val="006B6C83"/>
    <w:rsid w:val="006B6C95"/>
    <w:rsid w:val="006B725C"/>
    <w:rsid w:val="006B7864"/>
    <w:rsid w:val="006C03B2"/>
    <w:rsid w:val="006C09DD"/>
    <w:rsid w:val="006C0B08"/>
    <w:rsid w:val="006C1142"/>
    <w:rsid w:val="006C1226"/>
    <w:rsid w:val="006C189F"/>
    <w:rsid w:val="006C1A29"/>
    <w:rsid w:val="006C1AC3"/>
    <w:rsid w:val="006C1B3F"/>
    <w:rsid w:val="006C1CE5"/>
    <w:rsid w:val="006C1F77"/>
    <w:rsid w:val="006C22BD"/>
    <w:rsid w:val="006C2604"/>
    <w:rsid w:val="006C2FEC"/>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2C"/>
    <w:rsid w:val="006C654C"/>
    <w:rsid w:val="006C677C"/>
    <w:rsid w:val="006C6E92"/>
    <w:rsid w:val="006C75C9"/>
    <w:rsid w:val="006C761F"/>
    <w:rsid w:val="006C7CAC"/>
    <w:rsid w:val="006C7CD8"/>
    <w:rsid w:val="006C7D65"/>
    <w:rsid w:val="006C7FB9"/>
    <w:rsid w:val="006D017B"/>
    <w:rsid w:val="006D0846"/>
    <w:rsid w:val="006D0C09"/>
    <w:rsid w:val="006D1A23"/>
    <w:rsid w:val="006D1DFA"/>
    <w:rsid w:val="006D1F1A"/>
    <w:rsid w:val="006D2039"/>
    <w:rsid w:val="006D21FF"/>
    <w:rsid w:val="006D2B36"/>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B15"/>
    <w:rsid w:val="006E1C34"/>
    <w:rsid w:val="006E1E45"/>
    <w:rsid w:val="006E22CC"/>
    <w:rsid w:val="006E3D3A"/>
    <w:rsid w:val="006E4646"/>
    <w:rsid w:val="006E512D"/>
    <w:rsid w:val="006E5477"/>
    <w:rsid w:val="006E554E"/>
    <w:rsid w:val="006E5AFE"/>
    <w:rsid w:val="006E68B8"/>
    <w:rsid w:val="006E696A"/>
    <w:rsid w:val="006E6A58"/>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651"/>
    <w:rsid w:val="006F37D7"/>
    <w:rsid w:val="006F3B01"/>
    <w:rsid w:val="006F3C66"/>
    <w:rsid w:val="006F4189"/>
    <w:rsid w:val="006F45A3"/>
    <w:rsid w:val="006F468E"/>
    <w:rsid w:val="006F4755"/>
    <w:rsid w:val="006F4FC5"/>
    <w:rsid w:val="006F52DF"/>
    <w:rsid w:val="006F557B"/>
    <w:rsid w:val="006F5674"/>
    <w:rsid w:val="006F5B41"/>
    <w:rsid w:val="006F6689"/>
    <w:rsid w:val="006F6740"/>
    <w:rsid w:val="006F6768"/>
    <w:rsid w:val="006F6DB4"/>
    <w:rsid w:val="006F6FEA"/>
    <w:rsid w:val="006F70E1"/>
    <w:rsid w:val="006F7427"/>
    <w:rsid w:val="006F746D"/>
    <w:rsid w:val="006F7A92"/>
    <w:rsid w:val="006F7E42"/>
    <w:rsid w:val="00700042"/>
    <w:rsid w:val="0070013F"/>
    <w:rsid w:val="0070023A"/>
    <w:rsid w:val="0070063F"/>
    <w:rsid w:val="00701104"/>
    <w:rsid w:val="0070124B"/>
    <w:rsid w:val="007017EA"/>
    <w:rsid w:val="0070181F"/>
    <w:rsid w:val="0070193E"/>
    <w:rsid w:val="00701B27"/>
    <w:rsid w:val="00701F97"/>
    <w:rsid w:val="00703287"/>
    <w:rsid w:val="007032E6"/>
    <w:rsid w:val="007036E5"/>
    <w:rsid w:val="00703A2C"/>
    <w:rsid w:val="00703D8A"/>
    <w:rsid w:val="00704123"/>
    <w:rsid w:val="00704641"/>
    <w:rsid w:val="007047A7"/>
    <w:rsid w:val="007050A6"/>
    <w:rsid w:val="007056ED"/>
    <w:rsid w:val="00705B1D"/>
    <w:rsid w:val="00705B56"/>
    <w:rsid w:val="00705D28"/>
    <w:rsid w:val="0070632C"/>
    <w:rsid w:val="00706AC2"/>
    <w:rsid w:val="0070743B"/>
    <w:rsid w:val="007078A4"/>
    <w:rsid w:val="00707B13"/>
    <w:rsid w:val="00707CC2"/>
    <w:rsid w:val="00707EC9"/>
    <w:rsid w:val="007101EE"/>
    <w:rsid w:val="007102C3"/>
    <w:rsid w:val="00710994"/>
    <w:rsid w:val="007109CD"/>
    <w:rsid w:val="00710A3E"/>
    <w:rsid w:val="00710D33"/>
    <w:rsid w:val="00710F00"/>
    <w:rsid w:val="007111E9"/>
    <w:rsid w:val="0071127B"/>
    <w:rsid w:val="0071155B"/>
    <w:rsid w:val="00711760"/>
    <w:rsid w:val="0071196B"/>
    <w:rsid w:val="00711A0F"/>
    <w:rsid w:val="00711AE4"/>
    <w:rsid w:val="00711B30"/>
    <w:rsid w:val="00711D10"/>
    <w:rsid w:val="00711D73"/>
    <w:rsid w:val="00711E96"/>
    <w:rsid w:val="00712202"/>
    <w:rsid w:val="00712A0F"/>
    <w:rsid w:val="00712FDB"/>
    <w:rsid w:val="007131B0"/>
    <w:rsid w:val="0071371F"/>
    <w:rsid w:val="0071374D"/>
    <w:rsid w:val="00714065"/>
    <w:rsid w:val="00714186"/>
    <w:rsid w:val="00714312"/>
    <w:rsid w:val="00714661"/>
    <w:rsid w:val="00714796"/>
    <w:rsid w:val="00714D6A"/>
    <w:rsid w:val="00715F49"/>
    <w:rsid w:val="00716324"/>
    <w:rsid w:val="007163BF"/>
    <w:rsid w:val="0071649C"/>
    <w:rsid w:val="00716B63"/>
    <w:rsid w:val="00716FC0"/>
    <w:rsid w:val="00717267"/>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318"/>
    <w:rsid w:val="0073150C"/>
    <w:rsid w:val="007316B8"/>
    <w:rsid w:val="0073171A"/>
    <w:rsid w:val="007325D3"/>
    <w:rsid w:val="007326CC"/>
    <w:rsid w:val="0073281C"/>
    <w:rsid w:val="00732885"/>
    <w:rsid w:val="00732F6E"/>
    <w:rsid w:val="00733858"/>
    <w:rsid w:val="00733A80"/>
    <w:rsid w:val="0073487C"/>
    <w:rsid w:val="0073497A"/>
    <w:rsid w:val="0073532A"/>
    <w:rsid w:val="00735E35"/>
    <w:rsid w:val="0073637C"/>
    <w:rsid w:val="007366E8"/>
    <w:rsid w:val="00736886"/>
    <w:rsid w:val="00736BFF"/>
    <w:rsid w:val="00736D7B"/>
    <w:rsid w:val="007377ED"/>
    <w:rsid w:val="007379C8"/>
    <w:rsid w:val="00737C9F"/>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E13"/>
    <w:rsid w:val="00743E7D"/>
    <w:rsid w:val="00744055"/>
    <w:rsid w:val="0074443A"/>
    <w:rsid w:val="0074475B"/>
    <w:rsid w:val="00744E4F"/>
    <w:rsid w:val="00744F3A"/>
    <w:rsid w:val="0074544C"/>
    <w:rsid w:val="0074576E"/>
    <w:rsid w:val="007458E7"/>
    <w:rsid w:val="00745EBB"/>
    <w:rsid w:val="00746167"/>
    <w:rsid w:val="00746199"/>
    <w:rsid w:val="0074631C"/>
    <w:rsid w:val="00746455"/>
    <w:rsid w:val="00747446"/>
    <w:rsid w:val="00747542"/>
    <w:rsid w:val="00747BD8"/>
    <w:rsid w:val="00747F05"/>
    <w:rsid w:val="0075038A"/>
    <w:rsid w:val="007503B7"/>
    <w:rsid w:val="0075076E"/>
    <w:rsid w:val="007509F9"/>
    <w:rsid w:val="00751789"/>
    <w:rsid w:val="00751ED5"/>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62F"/>
    <w:rsid w:val="00760756"/>
    <w:rsid w:val="00760D79"/>
    <w:rsid w:val="00760DE8"/>
    <w:rsid w:val="0076116A"/>
    <w:rsid w:val="007613AF"/>
    <w:rsid w:val="0076145C"/>
    <w:rsid w:val="007619FB"/>
    <w:rsid w:val="00761A37"/>
    <w:rsid w:val="00761E20"/>
    <w:rsid w:val="0076200C"/>
    <w:rsid w:val="00762924"/>
    <w:rsid w:val="0076295C"/>
    <w:rsid w:val="00762AD4"/>
    <w:rsid w:val="00762EEB"/>
    <w:rsid w:val="00762FA7"/>
    <w:rsid w:val="00763055"/>
    <w:rsid w:val="00763432"/>
    <w:rsid w:val="00763448"/>
    <w:rsid w:val="00763B4D"/>
    <w:rsid w:val="00763EB7"/>
    <w:rsid w:val="00764043"/>
    <w:rsid w:val="0076417C"/>
    <w:rsid w:val="00764EB8"/>
    <w:rsid w:val="00765098"/>
    <w:rsid w:val="007650A8"/>
    <w:rsid w:val="0076539C"/>
    <w:rsid w:val="00765832"/>
    <w:rsid w:val="00765FDC"/>
    <w:rsid w:val="007663A3"/>
    <w:rsid w:val="00766559"/>
    <w:rsid w:val="00766942"/>
    <w:rsid w:val="007669EF"/>
    <w:rsid w:val="00766B0E"/>
    <w:rsid w:val="00766BFB"/>
    <w:rsid w:val="00766ED2"/>
    <w:rsid w:val="0076731C"/>
    <w:rsid w:val="0076747C"/>
    <w:rsid w:val="007674C6"/>
    <w:rsid w:val="00767703"/>
    <w:rsid w:val="007678B6"/>
    <w:rsid w:val="00767990"/>
    <w:rsid w:val="007700C8"/>
    <w:rsid w:val="00770108"/>
    <w:rsid w:val="00770A93"/>
    <w:rsid w:val="00770CEE"/>
    <w:rsid w:val="007719C1"/>
    <w:rsid w:val="007721AD"/>
    <w:rsid w:val="00772232"/>
    <w:rsid w:val="00772772"/>
    <w:rsid w:val="007728F4"/>
    <w:rsid w:val="00772A0E"/>
    <w:rsid w:val="00772D15"/>
    <w:rsid w:val="00772DC3"/>
    <w:rsid w:val="00772F03"/>
    <w:rsid w:val="007733C4"/>
    <w:rsid w:val="00773EC7"/>
    <w:rsid w:val="007743A1"/>
    <w:rsid w:val="0077442B"/>
    <w:rsid w:val="007744EF"/>
    <w:rsid w:val="00775BAA"/>
    <w:rsid w:val="00775EFD"/>
    <w:rsid w:val="00775F11"/>
    <w:rsid w:val="00776351"/>
    <w:rsid w:val="00776679"/>
    <w:rsid w:val="00776807"/>
    <w:rsid w:val="007768F2"/>
    <w:rsid w:val="00776C10"/>
    <w:rsid w:val="00776E9E"/>
    <w:rsid w:val="00776F98"/>
    <w:rsid w:val="00777053"/>
    <w:rsid w:val="007775DE"/>
    <w:rsid w:val="00777B46"/>
    <w:rsid w:val="00777EE9"/>
    <w:rsid w:val="00780980"/>
    <w:rsid w:val="007809E1"/>
    <w:rsid w:val="00780A03"/>
    <w:rsid w:val="00780AF4"/>
    <w:rsid w:val="00780D8D"/>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565"/>
    <w:rsid w:val="007859E1"/>
    <w:rsid w:val="00786189"/>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D54"/>
    <w:rsid w:val="00797D39"/>
    <w:rsid w:val="00797DAA"/>
    <w:rsid w:val="00797FCF"/>
    <w:rsid w:val="007A0616"/>
    <w:rsid w:val="007A0BB4"/>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36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482"/>
    <w:rsid w:val="007A75A3"/>
    <w:rsid w:val="007A7835"/>
    <w:rsid w:val="007A7AD5"/>
    <w:rsid w:val="007A7B07"/>
    <w:rsid w:val="007A7DB8"/>
    <w:rsid w:val="007B0253"/>
    <w:rsid w:val="007B073B"/>
    <w:rsid w:val="007B1061"/>
    <w:rsid w:val="007B1F9A"/>
    <w:rsid w:val="007B2074"/>
    <w:rsid w:val="007B2638"/>
    <w:rsid w:val="007B2BB1"/>
    <w:rsid w:val="007B2CD6"/>
    <w:rsid w:val="007B3476"/>
    <w:rsid w:val="007B3720"/>
    <w:rsid w:val="007B3F21"/>
    <w:rsid w:val="007B448A"/>
    <w:rsid w:val="007B44DC"/>
    <w:rsid w:val="007B4543"/>
    <w:rsid w:val="007B4937"/>
    <w:rsid w:val="007B4D3D"/>
    <w:rsid w:val="007B550D"/>
    <w:rsid w:val="007B5844"/>
    <w:rsid w:val="007B5A18"/>
    <w:rsid w:val="007B5A66"/>
    <w:rsid w:val="007B630D"/>
    <w:rsid w:val="007B77FB"/>
    <w:rsid w:val="007B7D58"/>
    <w:rsid w:val="007B7E59"/>
    <w:rsid w:val="007C03EB"/>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5A"/>
    <w:rsid w:val="007C508D"/>
    <w:rsid w:val="007C515A"/>
    <w:rsid w:val="007C52ED"/>
    <w:rsid w:val="007C52F0"/>
    <w:rsid w:val="007C56CE"/>
    <w:rsid w:val="007C5CE6"/>
    <w:rsid w:val="007C5DB6"/>
    <w:rsid w:val="007C62C1"/>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49C"/>
    <w:rsid w:val="007D163B"/>
    <w:rsid w:val="007D1B7C"/>
    <w:rsid w:val="007D214A"/>
    <w:rsid w:val="007D2CBD"/>
    <w:rsid w:val="007D2FDB"/>
    <w:rsid w:val="007D316C"/>
    <w:rsid w:val="007D357E"/>
    <w:rsid w:val="007D3889"/>
    <w:rsid w:val="007D39D7"/>
    <w:rsid w:val="007D478D"/>
    <w:rsid w:val="007D4838"/>
    <w:rsid w:val="007D4956"/>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2B0"/>
    <w:rsid w:val="007D7522"/>
    <w:rsid w:val="007D76BE"/>
    <w:rsid w:val="007E0162"/>
    <w:rsid w:val="007E05CC"/>
    <w:rsid w:val="007E08F5"/>
    <w:rsid w:val="007E0986"/>
    <w:rsid w:val="007E0C8C"/>
    <w:rsid w:val="007E1101"/>
    <w:rsid w:val="007E1479"/>
    <w:rsid w:val="007E14D5"/>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6B1"/>
    <w:rsid w:val="007F0B77"/>
    <w:rsid w:val="007F0B82"/>
    <w:rsid w:val="007F0DD3"/>
    <w:rsid w:val="007F1083"/>
    <w:rsid w:val="007F18C0"/>
    <w:rsid w:val="007F2477"/>
    <w:rsid w:val="007F2DBB"/>
    <w:rsid w:val="007F2ED4"/>
    <w:rsid w:val="007F3196"/>
    <w:rsid w:val="007F3622"/>
    <w:rsid w:val="007F3960"/>
    <w:rsid w:val="007F3A97"/>
    <w:rsid w:val="007F3FB0"/>
    <w:rsid w:val="007F43A9"/>
    <w:rsid w:val="007F5605"/>
    <w:rsid w:val="007F5608"/>
    <w:rsid w:val="007F569C"/>
    <w:rsid w:val="007F5874"/>
    <w:rsid w:val="007F5D4A"/>
    <w:rsid w:val="007F6562"/>
    <w:rsid w:val="007F65F2"/>
    <w:rsid w:val="007F6772"/>
    <w:rsid w:val="007F6AD2"/>
    <w:rsid w:val="007F70D6"/>
    <w:rsid w:val="007F7237"/>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220C"/>
    <w:rsid w:val="00802410"/>
    <w:rsid w:val="0080270F"/>
    <w:rsid w:val="00802FDA"/>
    <w:rsid w:val="00803160"/>
    <w:rsid w:val="008036F8"/>
    <w:rsid w:val="0080397E"/>
    <w:rsid w:val="00803E2E"/>
    <w:rsid w:val="00803EAD"/>
    <w:rsid w:val="00803FD6"/>
    <w:rsid w:val="008041E1"/>
    <w:rsid w:val="00804765"/>
    <w:rsid w:val="00804867"/>
    <w:rsid w:val="00804ABB"/>
    <w:rsid w:val="00804B2F"/>
    <w:rsid w:val="008050E9"/>
    <w:rsid w:val="008052DD"/>
    <w:rsid w:val="008053AD"/>
    <w:rsid w:val="008057A8"/>
    <w:rsid w:val="00805D11"/>
    <w:rsid w:val="00805F72"/>
    <w:rsid w:val="0080656E"/>
    <w:rsid w:val="00806979"/>
    <w:rsid w:val="0080699F"/>
    <w:rsid w:val="00806CC3"/>
    <w:rsid w:val="00806D29"/>
    <w:rsid w:val="00806F5E"/>
    <w:rsid w:val="00807365"/>
    <w:rsid w:val="0080770D"/>
    <w:rsid w:val="00807D28"/>
    <w:rsid w:val="00807D5E"/>
    <w:rsid w:val="00807E1B"/>
    <w:rsid w:val="008100D3"/>
    <w:rsid w:val="0081012C"/>
    <w:rsid w:val="008107E7"/>
    <w:rsid w:val="00810DE9"/>
    <w:rsid w:val="00810EAE"/>
    <w:rsid w:val="00811036"/>
    <w:rsid w:val="00811A64"/>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7BA"/>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8AC"/>
    <w:rsid w:val="00823964"/>
    <w:rsid w:val="00823B2A"/>
    <w:rsid w:val="00823F5C"/>
    <w:rsid w:val="00823F61"/>
    <w:rsid w:val="0082449E"/>
    <w:rsid w:val="008247A4"/>
    <w:rsid w:val="008249FF"/>
    <w:rsid w:val="008251EC"/>
    <w:rsid w:val="00825511"/>
    <w:rsid w:val="00825693"/>
    <w:rsid w:val="00825EEF"/>
    <w:rsid w:val="0082605E"/>
    <w:rsid w:val="00826204"/>
    <w:rsid w:val="0082627C"/>
    <w:rsid w:val="008263E0"/>
    <w:rsid w:val="00826D90"/>
    <w:rsid w:val="00827015"/>
    <w:rsid w:val="00827109"/>
    <w:rsid w:val="00827166"/>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2F17"/>
    <w:rsid w:val="00843522"/>
    <w:rsid w:val="0084387F"/>
    <w:rsid w:val="00843AFD"/>
    <w:rsid w:val="00843B2C"/>
    <w:rsid w:val="008444F8"/>
    <w:rsid w:val="008445D2"/>
    <w:rsid w:val="00844750"/>
    <w:rsid w:val="00844864"/>
    <w:rsid w:val="00844A57"/>
    <w:rsid w:val="00845A92"/>
    <w:rsid w:val="00845F51"/>
    <w:rsid w:val="00846106"/>
    <w:rsid w:val="00846273"/>
    <w:rsid w:val="00846467"/>
    <w:rsid w:val="00846661"/>
    <w:rsid w:val="00846AC4"/>
    <w:rsid w:val="00846C77"/>
    <w:rsid w:val="00846E99"/>
    <w:rsid w:val="00847964"/>
    <w:rsid w:val="00847991"/>
    <w:rsid w:val="00847C4E"/>
    <w:rsid w:val="00847F69"/>
    <w:rsid w:val="008508ED"/>
    <w:rsid w:val="00850AE8"/>
    <w:rsid w:val="00850B13"/>
    <w:rsid w:val="00851B22"/>
    <w:rsid w:val="00852338"/>
    <w:rsid w:val="00852AA6"/>
    <w:rsid w:val="00852FAF"/>
    <w:rsid w:val="008535C5"/>
    <w:rsid w:val="00853B92"/>
    <w:rsid w:val="00853C45"/>
    <w:rsid w:val="00854090"/>
    <w:rsid w:val="008540C8"/>
    <w:rsid w:val="008542F5"/>
    <w:rsid w:val="00854983"/>
    <w:rsid w:val="00854A91"/>
    <w:rsid w:val="00854E0E"/>
    <w:rsid w:val="00855394"/>
    <w:rsid w:val="008561D7"/>
    <w:rsid w:val="00856301"/>
    <w:rsid w:val="008569DF"/>
    <w:rsid w:val="00856D2B"/>
    <w:rsid w:val="00856E4A"/>
    <w:rsid w:val="0085722A"/>
    <w:rsid w:val="008572D0"/>
    <w:rsid w:val="00857686"/>
    <w:rsid w:val="00857C34"/>
    <w:rsid w:val="008600FD"/>
    <w:rsid w:val="008602AA"/>
    <w:rsid w:val="0086037F"/>
    <w:rsid w:val="008604E6"/>
    <w:rsid w:val="00860622"/>
    <w:rsid w:val="0086067F"/>
    <w:rsid w:val="00860840"/>
    <w:rsid w:val="00860951"/>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22"/>
    <w:rsid w:val="00864A9F"/>
    <w:rsid w:val="00864C02"/>
    <w:rsid w:val="008650AB"/>
    <w:rsid w:val="008655C9"/>
    <w:rsid w:val="00865696"/>
    <w:rsid w:val="00865D02"/>
    <w:rsid w:val="00865D4C"/>
    <w:rsid w:val="00865DE1"/>
    <w:rsid w:val="00866BFD"/>
    <w:rsid w:val="00866FEA"/>
    <w:rsid w:val="00867027"/>
    <w:rsid w:val="00867255"/>
    <w:rsid w:val="008678F0"/>
    <w:rsid w:val="00867E7C"/>
    <w:rsid w:val="00870018"/>
    <w:rsid w:val="00870793"/>
    <w:rsid w:val="00870869"/>
    <w:rsid w:val="00870A1C"/>
    <w:rsid w:val="00871029"/>
    <w:rsid w:val="00871096"/>
    <w:rsid w:val="00871171"/>
    <w:rsid w:val="008711F8"/>
    <w:rsid w:val="00871372"/>
    <w:rsid w:val="00871D14"/>
    <w:rsid w:val="008722B0"/>
    <w:rsid w:val="0087250F"/>
    <w:rsid w:val="00872ACB"/>
    <w:rsid w:val="00872C7C"/>
    <w:rsid w:val="00872D63"/>
    <w:rsid w:val="00872F39"/>
    <w:rsid w:val="00873463"/>
    <w:rsid w:val="008734E7"/>
    <w:rsid w:val="00873BF0"/>
    <w:rsid w:val="00873C85"/>
    <w:rsid w:val="008742CE"/>
    <w:rsid w:val="00874656"/>
    <w:rsid w:val="00874D6A"/>
    <w:rsid w:val="00874E33"/>
    <w:rsid w:val="00874FAC"/>
    <w:rsid w:val="0087504C"/>
    <w:rsid w:val="00875755"/>
    <w:rsid w:val="00875905"/>
    <w:rsid w:val="00875F79"/>
    <w:rsid w:val="00875FBD"/>
    <w:rsid w:val="00876AC7"/>
    <w:rsid w:val="0087763F"/>
    <w:rsid w:val="00877C45"/>
    <w:rsid w:val="00877C57"/>
    <w:rsid w:val="00877D8B"/>
    <w:rsid w:val="00877FA3"/>
    <w:rsid w:val="008804C9"/>
    <w:rsid w:val="00880D84"/>
    <w:rsid w:val="00880EDA"/>
    <w:rsid w:val="008810DF"/>
    <w:rsid w:val="008810FA"/>
    <w:rsid w:val="0088176C"/>
    <w:rsid w:val="00881842"/>
    <w:rsid w:val="008819A5"/>
    <w:rsid w:val="00881F28"/>
    <w:rsid w:val="008829DC"/>
    <w:rsid w:val="00882BB1"/>
    <w:rsid w:val="00882F8E"/>
    <w:rsid w:val="00883004"/>
    <w:rsid w:val="00883ED6"/>
    <w:rsid w:val="00883F0E"/>
    <w:rsid w:val="00884255"/>
    <w:rsid w:val="0088425B"/>
    <w:rsid w:val="00884AD8"/>
    <w:rsid w:val="00884CDF"/>
    <w:rsid w:val="00885775"/>
    <w:rsid w:val="0088579F"/>
    <w:rsid w:val="00885CDC"/>
    <w:rsid w:val="00885D5D"/>
    <w:rsid w:val="00885EC9"/>
    <w:rsid w:val="00885F46"/>
    <w:rsid w:val="00885F7A"/>
    <w:rsid w:val="00886223"/>
    <w:rsid w:val="0088651F"/>
    <w:rsid w:val="00886E87"/>
    <w:rsid w:val="008872FE"/>
    <w:rsid w:val="008876DF"/>
    <w:rsid w:val="00887771"/>
    <w:rsid w:val="00887FEF"/>
    <w:rsid w:val="008907B2"/>
    <w:rsid w:val="00890BCD"/>
    <w:rsid w:val="00890E0D"/>
    <w:rsid w:val="00890F04"/>
    <w:rsid w:val="00890FBE"/>
    <w:rsid w:val="008914A3"/>
    <w:rsid w:val="00891548"/>
    <w:rsid w:val="00891651"/>
    <w:rsid w:val="00891B82"/>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719"/>
    <w:rsid w:val="008A294D"/>
    <w:rsid w:val="008A2AAE"/>
    <w:rsid w:val="008A2F26"/>
    <w:rsid w:val="008A2F49"/>
    <w:rsid w:val="008A36ED"/>
    <w:rsid w:val="008A3898"/>
    <w:rsid w:val="008A42D8"/>
    <w:rsid w:val="008A457F"/>
    <w:rsid w:val="008A4DAC"/>
    <w:rsid w:val="008A4E04"/>
    <w:rsid w:val="008A53C3"/>
    <w:rsid w:val="008A59E9"/>
    <w:rsid w:val="008A5F6D"/>
    <w:rsid w:val="008A62D2"/>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53E"/>
    <w:rsid w:val="008B1651"/>
    <w:rsid w:val="008B175A"/>
    <w:rsid w:val="008B182D"/>
    <w:rsid w:val="008B18CE"/>
    <w:rsid w:val="008B2052"/>
    <w:rsid w:val="008B21F5"/>
    <w:rsid w:val="008B269F"/>
    <w:rsid w:val="008B2A2E"/>
    <w:rsid w:val="008B2AB2"/>
    <w:rsid w:val="008B2D1D"/>
    <w:rsid w:val="008B2DEB"/>
    <w:rsid w:val="008B3224"/>
    <w:rsid w:val="008B3779"/>
    <w:rsid w:val="008B3E81"/>
    <w:rsid w:val="008B3EDE"/>
    <w:rsid w:val="008B41EF"/>
    <w:rsid w:val="008B4230"/>
    <w:rsid w:val="008B447F"/>
    <w:rsid w:val="008B44A9"/>
    <w:rsid w:val="008B4A4A"/>
    <w:rsid w:val="008B4B0D"/>
    <w:rsid w:val="008B4B33"/>
    <w:rsid w:val="008B512E"/>
    <w:rsid w:val="008B5448"/>
    <w:rsid w:val="008B5577"/>
    <w:rsid w:val="008B5DF8"/>
    <w:rsid w:val="008B60ED"/>
    <w:rsid w:val="008B6116"/>
    <w:rsid w:val="008B66A1"/>
    <w:rsid w:val="008B66CB"/>
    <w:rsid w:val="008B6D99"/>
    <w:rsid w:val="008B6E5C"/>
    <w:rsid w:val="008B6EEA"/>
    <w:rsid w:val="008C0E3D"/>
    <w:rsid w:val="008C1161"/>
    <w:rsid w:val="008C17BE"/>
    <w:rsid w:val="008C1BFA"/>
    <w:rsid w:val="008C2135"/>
    <w:rsid w:val="008C2236"/>
    <w:rsid w:val="008C2426"/>
    <w:rsid w:val="008C2453"/>
    <w:rsid w:val="008C2649"/>
    <w:rsid w:val="008C26B4"/>
    <w:rsid w:val="008C2767"/>
    <w:rsid w:val="008C2BC8"/>
    <w:rsid w:val="008C4B47"/>
    <w:rsid w:val="008C570A"/>
    <w:rsid w:val="008C58F1"/>
    <w:rsid w:val="008C59D5"/>
    <w:rsid w:val="008C5B10"/>
    <w:rsid w:val="008C61C5"/>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003"/>
    <w:rsid w:val="008D2209"/>
    <w:rsid w:val="008D22AD"/>
    <w:rsid w:val="008D2461"/>
    <w:rsid w:val="008D2DD8"/>
    <w:rsid w:val="008D2E67"/>
    <w:rsid w:val="008D3208"/>
    <w:rsid w:val="008D399A"/>
    <w:rsid w:val="008D4259"/>
    <w:rsid w:val="008D4318"/>
    <w:rsid w:val="008D453F"/>
    <w:rsid w:val="008D508F"/>
    <w:rsid w:val="008D51E5"/>
    <w:rsid w:val="008D538D"/>
    <w:rsid w:val="008D5879"/>
    <w:rsid w:val="008D592F"/>
    <w:rsid w:val="008D5FCD"/>
    <w:rsid w:val="008D6255"/>
    <w:rsid w:val="008D6397"/>
    <w:rsid w:val="008D65B3"/>
    <w:rsid w:val="008D6733"/>
    <w:rsid w:val="008D6BDB"/>
    <w:rsid w:val="008D6E70"/>
    <w:rsid w:val="008D6F90"/>
    <w:rsid w:val="008D7554"/>
    <w:rsid w:val="008D7615"/>
    <w:rsid w:val="008D7691"/>
    <w:rsid w:val="008D76A0"/>
    <w:rsid w:val="008D7787"/>
    <w:rsid w:val="008D7DEB"/>
    <w:rsid w:val="008D7E1F"/>
    <w:rsid w:val="008D7E95"/>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0C3"/>
    <w:rsid w:val="008E412D"/>
    <w:rsid w:val="008E451A"/>
    <w:rsid w:val="008E48FD"/>
    <w:rsid w:val="008E4CA5"/>
    <w:rsid w:val="008E4E39"/>
    <w:rsid w:val="008E50BD"/>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3B9"/>
    <w:rsid w:val="008F044C"/>
    <w:rsid w:val="008F0460"/>
    <w:rsid w:val="008F06E5"/>
    <w:rsid w:val="008F0BA6"/>
    <w:rsid w:val="008F0FC8"/>
    <w:rsid w:val="008F15BA"/>
    <w:rsid w:val="008F1CF8"/>
    <w:rsid w:val="008F2201"/>
    <w:rsid w:val="008F2A8C"/>
    <w:rsid w:val="008F3069"/>
    <w:rsid w:val="008F3426"/>
    <w:rsid w:val="008F35F6"/>
    <w:rsid w:val="008F3D2D"/>
    <w:rsid w:val="008F3D7C"/>
    <w:rsid w:val="008F3DC9"/>
    <w:rsid w:val="008F4107"/>
    <w:rsid w:val="008F41B7"/>
    <w:rsid w:val="008F484B"/>
    <w:rsid w:val="008F4B0F"/>
    <w:rsid w:val="008F4BFD"/>
    <w:rsid w:val="008F4BFE"/>
    <w:rsid w:val="008F4E3F"/>
    <w:rsid w:val="008F5406"/>
    <w:rsid w:val="008F5758"/>
    <w:rsid w:val="008F5866"/>
    <w:rsid w:val="008F595E"/>
    <w:rsid w:val="008F6188"/>
    <w:rsid w:val="008F6649"/>
    <w:rsid w:val="008F692B"/>
    <w:rsid w:val="008F6CD1"/>
    <w:rsid w:val="008F6FBB"/>
    <w:rsid w:val="008F7365"/>
    <w:rsid w:val="008F7AEB"/>
    <w:rsid w:val="008F7BD6"/>
    <w:rsid w:val="008F7CEF"/>
    <w:rsid w:val="009000FD"/>
    <w:rsid w:val="00900279"/>
    <w:rsid w:val="00900B17"/>
    <w:rsid w:val="00900B60"/>
    <w:rsid w:val="00900DDE"/>
    <w:rsid w:val="00900DF1"/>
    <w:rsid w:val="00900E2E"/>
    <w:rsid w:val="009011F3"/>
    <w:rsid w:val="009012ED"/>
    <w:rsid w:val="00901837"/>
    <w:rsid w:val="00901845"/>
    <w:rsid w:val="00901FF1"/>
    <w:rsid w:val="009022BC"/>
    <w:rsid w:val="0090255A"/>
    <w:rsid w:val="00902686"/>
    <w:rsid w:val="00902734"/>
    <w:rsid w:val="0090304C"/>
    <w:rsid w:val="00903281"/>
    <w:rsid w:val="00903F0F"/>
    <w:rsid w:val="00903F59"/>
    <w:rsid w:val="009044DA"/>
    <w:rsid w:val="009045C7"/>
    <w:rsid w:val="0090480E"/>
    <w:rsid w:val="00904A62"/>
    <w:rsid w:val="00904B3A"/>
    <w:rsid w:val="00904B6D"/>
    <w:rsid w:val="00904CB1"/>
    <w:rsid w:val="00904D35"/>
    <w:rsid w:val="00904E71"/>
    <w:rsid w:val="00905380"/>
    <w:rsid w:val="00905A06"/>
    <w:rsid w:val="00905F49"/>
    <w:rsid w:val="00906100"/>
    <w:rsid w:val="0090624F"/>
    <w:rsid w:val="009067B8"/>
    <w:rsid w:val="00906EED"/>
    <w:rsid w:val="00907071"/>
    <w:rsid w:val="0090715C"/>
    <w:rsid w:val="009076AC"/>
    <w:rsid w:val="00907BEE"/>
    <w:rsid w:val="00910874"/>
    <w:rsid w:val="009108A7"/>
    <w:rsid w:val="00911A5A"/>
    <w:rsid w:val="00911E1A"/>
    <w:rsid w:val="0091225D"/>
    <w:rsid w:val="009123B9"/>
    <w:rsid w:val="00912759"/>
    <w:rsid w:val="00912A63"/>
    <w:rsid w:val="00912A96"/>
    <w:rsid w:val="00912AD2"/>
    <w:rsid w:val="00912F6D"/>
    <w:rsid w:val="0091307B"/>
    <w:rsid w:val="0091393C"/>
    <w:rsid w:val="00913AF7"/>
    <w:rsid w:val="00913B67"/>
    <w:rsid w:val="00913F4C"/>
    <w:rsid w:val="0091404B"/>
    <w:rsid w:val="009140EC"/>
    <w:rsid w:val="00914215"/>
    <w:rsid w:val="0091423A"/>
    <w:rsid w:val="00914445"/>
    <w:rsid w:val="00914A5D"/>
    <w:rsid w:val="00915032"/>
    <w:rsid w:val="00915143"/>
    <w:rsid w:val="009151C0"/>
    <w:rsid w:val="0091537E"/>
    <w:rsid w:val="00915399"/>
    <w:rsid w:val="009154BD"/>
    <w:rsid w:val="0091610F"/>
    <w:rsid w:val="009161BA"/>
    <w:rsid w:val="00917A91"/>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0F72"/>
    <w:rsid w:val="0093135E"/>
    <w:rsid w:val="00931D54"/>
    <w:rsid w:val="00931DF8"/>
    <w:rsid w:val="00932109"/>
    <w:rsid w:val="009322AC"/>
    <w:rsid w:val="009324B1"/>
    <w:rsid w:val="009326B1"/>
    <w:rsid w:val="009327B5"/>
    <w:rsid w:val="009329B6"/>
    <w:rsid w:val="00932A02"/>
    <w:rsid w:val="00932A20"/>
    <w:rsid w:val="00932D92"/>
    <w:rsid w:val="00933D61"/>
    <w:rsid w:val="00933DE4"/>
    <w:rsid w:val="00933E14"/>
    <w:rsid w:val="00934044"/>
    <w:rsid w:val="00934073"/>
    <w:rsid w:val="00934EDF"/>
    <w:rsid w:val="00934FFD"/>
    <w:rsid w:val="00935553"/>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AB4"/>
    <w:rsid w:val="00943C7D"/>
    <w:rsid w:val="009441AC"/>
    <w:rsid w:val="00944202"/>
    <w:rsid w:val="00944335"/>
    <w:rsid w:val="00944371"/>
    <w:rsid w:val="0094484A"/>
    <w:rsid w:val="00944AF4"/>
    <w:rsid w:val="00944FAD"/>
    <w:rsid w:val="009450E0"/>
    <w:rsid w:val="00945E49"/>
    <w:rsid w:val="009462D8"/>
    <w:rsid w:val="00946388"/>
    <w:rsid w:val="0094663A"/>
    <w:rsid w:val="00946AA5"/>
    <w:rsid w:val="00946C4B"/>
    <w:rsid w:val="00946D62"/>
    <w:rsid w:val="00947380"/>
    <w:rsid w:val="009478ED"/>
    <w:rsid w:val="009479E5"/>
    <w:rsid w:val="00947F72"/>
    <w:rsid w:val="00950781"/>
    <w:rsid w:val="009509D7"/>
    <w:rsid w:val="00950B09"/>
    <w:rsid w:val="00950DD1"/>
    <w:rsid w:val="00950FFB"/>
    <w:rsid w:val="0095130F"/>
    <w:rsid w:val="00951417"/>
    <w:rsid w:val="0095154C"/>
    <w:rsid w:val="0095176D"/>
    <w:rsid w:val="0095183E"/>
    <w:rsid w:val="00951995"/>
    <w:rsid w:val="00951C7E"/>
    <w:rsid w:val="00951CF6"/>
    <w:rsid w:val="0095291B"/>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434"/>
    <w:rsid w:val="00963303"/>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689"/>
    <w:rsid w:val="00971C7D"/>
    <w:rsid w:val="00971EC5"/>
    <w:rsid w:val="00971F6B"/>
    <w:rsid w:val="00971FCC"/>
    <w:rsid w:val="00972562"/>
    <w:rsid w:val="009726E4"/>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05"/>
    <w:rsid w:val="00974B9F"/>
    <w:rsid w:val="00974EBD"/>
    <w:rsid w:val="00974FB0"/>
    <w:rsid w:val="009751BA"/>
    <w:rsid w:val="0097539E"/>
    <w:rsid w:val="0097577E"/>
    <w:rsid w:val="00975910"/>
    <w:rsid w:val="009765CF"/>
    <w:rsid w:val="00976989"/>
    <w:rsid w:val="00976D1B"/>
    <w:rsid w:val="00976FFB"/>
    <w:rsid w:val="00977142"/>
    <w:rsid w:val="009777D2"/>
    <w:rsid w:val="00977852"/>
    <w:rsid w:val="009778AB"/>
    <w:rsid w:val="0098036A"/>
    <w:rsid w:val="00980403"/>
    <w:rsid w:val="009804CB"/>
    <w:rsid w:val="009809DD"/>
    <w:rsid w:val="00980ACA"/>
    <w:rsid w:val="00980F14"/>
    <w:rsid w:val="00981375"/>
    <w:rsid w:val="009816DB"/>
    <w:rsid w:val="00981BAF"/>
    <w:rsid w:val="009821B8"/>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C8E"/>
    <w:rsid w:val="00984E48"/>
    <w:rsid w:val="0098511E"/>
    <w:rsid w:val="00985133"/>
    <w:rsid w:val="0098541D"/>
    <w:rsid w:val="009855E3"/>
    <w:rsid w:val="00985BA2"/>
    <w:rsid w:val="00985CA4"/>
    <w:rsid w:val="00986956"/>
    <w:rsid w:val="009869D3"/>
    <w:rsid w:val="00986B31"/>
    <w:rsid w:val="009873AF"/>
    <w:rsid w:val="009875A6"/>
    <w:rsid w:val="009876A0"/>
    <w:rsid w:val="009879B5"/>
    <w:rsid w:val="009879F4"/>
    <w:rsid w:val="00987A56"/>
    <w:rsid w:val="00987DBC"/>
    <w:rsid w:val="00987E33"/>
    <w:rsid w:val="0099005F"/>
    <w:rsid w:val="0099022B"/>
    <w:rsid w:val="00990817"/>
    <w:rsid w:val="00990E93"/>
    <w:rsid w:val="009917F3"/>
    <w:rsid w:val="00991E06"/>
    <w:rsid w:val="00991F39"/>
    <w:rsid w:val="00992624"/>
    <w:rsid w:val="009927C4"/>
    <w:rsid w:val="009927F7"/>
    <w:rsid w:val="009929D3"/>
    <w:rsid w:val="00992A4E"/>
    <w:rsid w:val="00993075"/>
    <w:rsid w:val="009930C0"/>
    <w:rsid w:val="0099324C"/>
    <w:rsid w:val="00993627"/>
    <w:rsid w:val="0099367D"/>
    <w:rsid w:val="009936F0"/>
    <w:rsid w:val="009944AD"/>
    <w:rsid w:val="00994D59"/>
    <w:rsid w:val="009951AB"/>
    <w:rsid w:val="00995252"/>
    <w:rsid w:val="0099531F"/>
    <w:rsid w:val="00995360"/>
    <w:rsid w:val="009954AD"/>
    <w:rsid w:val="00995CB8"/>
    <w:rsid w:val="00995F62"/>
    <w:rsid w:val="00996A8B"/>
    <w:rsid w:val="00996CD4"/>
    <w:rsid w:val="0099731A"/>
    <w:rsid w:val="009975D0"/>
    <w:rsid w:val="009979D6"/>
    <w:rsid w:val="00997CA3"/>
    <w:rsid w:val="00997CC3"/>
    <w:rsid w:val="009A0212"/>
    <w:rsid w:val="009A031F"/>
    <w:rsid w:val="009A0C1F"/>
    <w:rsid w:val="009A12A5"/>
    <w:rsid w:val="009A1DFF"/>
    <w:rsid w:val="009A2144"/>
    <w:rsid w:val="009A246A"/>
    <w:rsid w:val="009A2942"/>
    <w:rsid w:val="009A3183"/>
    <w:rsid w:val="009A32D7"/>
    <w:rsid w:val="009A3452"/>
    <w:rsid w:val="009A3576"/>
    <w:rsid w:val="009A3A6D"/>
    <w:rsid w:val="009A3AB5"/>
    <w:rsid w:val="009A3BA5"/>
    <w:rsid w:val="009A3E39"/>
    <w:rsid w:val="009A4615"/>
    <w:rsid w:val="009A4AA9"/>
    <w:rsid w:val="009A516A"/>
    <w:rsid w:val="009A56A7"/>
    <w:rsid w:val="009A6127"/>
    <w:rsid w:val="009A62DC"/>
    <w:rsid w:val="009A637B"/>
    <w:rsid w:val="009A6456"/>
    <w:rsid w:val="009A65A5"/>
    <w:rsid w:val="009A65AE"/>
    <w:rsid w:val="009A6C74"/>
    <w:rsid w:val="009A6EE7"/>
    <w:rsid w:val="009A7154"/>
    <w:rsid w:val="009A78D1"/>
    <w:rsid w:val="009A7DFB"/>
    <w:rsid w:val="009A7E08"/>
    <w:rsid w:val="009B003C"/>
    <w:rsid w:val="009B03B1"/>
    <w:rsid w:val="009B16E6"/>
    <w:rsid w:val="009B1823"/>
    <w:rsid w:val="009B2E47"/>
    <w:rsid w:val="009B3128"/>
    <w:rsid w:val="009B3685"/>
    <w:rsid w:val="009B3745"/>
    <w:rsid w:val="009B3C79"/>
    <w:rsid w:val="009B3D47"/>
    <w:rsid w:val="009B4135"/>
    <w:rsid w:val="009B4250"/>
    <w:rsid w:val="009B4821"/>
    <w:rsid w:val="009B4C1C"/>
    <w:rsid w:val="009B4C24"/>
    <w:rsid w:val="009B52A1"/>
    <w:rsid w:val="009B5821"/>
    <w:rsid w:val="009B6811"/>
    <w:rsid w:val="009B70E9"/>
    <w:rsid w:val="009B7564"/>
    <w:rsid w:val="009B7BB7"/>
    <w:rsid w:val="009B7FFA"/>
    <w:rsid w:val="009C00EF"/>
    <w:rsid w:val="009C0AB1"/>
    <w:rsid w:val="009C0BC1"/>
    <w:rsid w:val="009C0DBE"/>
    <w:rsid w:val="009C19BC"/>
    <w:rsid w:val="009C19D2"/>
    <w:rsid w:val="009C1BF9"/>
    <w:rsid w:val="009C1CD8"/>
    <w:rsid w:val="009C1D4B"/>
    <w:rsid w:val="009C1E0C"/>
    <w:rsid w:val="009C281C"/>
    <w:rsid w:val="009C2AB0"/>
    <w:rsid w:val="009C3D88"/>
    <w:rsid w:val="009C42A3"/>
    <w:rsid w:val="009C45BF"/>
    <w:rsid w:val="009C4B76"/>
    <w:rsid w:val="009C520B"/>
    <w:rsid w:val="009C5785"/>
    <w:rsid w:val="009C5874"/>
    <w:rsid w:val="009C5877"/>
    <w:rsid w:val="009C6768"/>
    <w:rsid w:val="009C6894"/>
    <w:rsid w:val="009C6B3B"/>
    <w:rsid w:val="009C6B7B"/>
    <w:rsid w:val="009C6E93"/>
    <w:rsid w:val="009C73C4"/>
    <w:rsid w:val="009C7CE4"/>
    <w:rsid w:val="009C7F47"/>
    <w:rsid w:val="009D0361"/>
    <w:rsid w:val="009D0720"/>
    <w:rsid w:val="009D0C8D"/>
    <w:rsid w:val="009D1342"/>
    <w:rsid w:val="009D15EA"/>
    <w:rsid w:val="009D180B"/>
    <w:rsid w:val="009D1ED3"/>
    <w:rsid w:val="009D1F69"/>
    <w:rsid w:val="009D2118"/>
    <w:rsid w:val="009D22EA"/>
    <w:rsid w:val="009D2453"/>
    <w:rsid w:val="009D2890"/>
    <w:rsid w:val="009D28F2"/>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ECD"/>
    <w:rsid w:val="009E2F97"/>
    <w:rsid w:val="009E3351"/>
    <w:rsid w:val="009E3644"/>
    <w:rsid w:val="009E3790"/>
    <w:rsid w:val="009E3C31"/>
    <w:rsid w:val="009E416B"/>
    <w:rsid w:val="009E457F"/>
    <w:rsid w:val="009E4FCC"/>
    <w:rsid w:val="009E5656"/>
    <w:rsid w:val="009E59AC"/>
    <w:rsid w:val="009E5AB4"/>
    <w:rsid w:val="009E641D"/>
    <w:rsid w:val="009E6A64"/>
    <w:rsid w:val="009E6B10"/>
    <w:rsid w:val="009E6FBA"/>
    <w:rsid w:val="009E6FC8"/>
    <w:rsid w:val="009E7789"/>
    <w:rsid w:val="009E7E9B"/>
    <w:rsid w:val="009F0258"/>
    <w:rsid w:val="009F02E1"/>
    <w:rsid w:val="009F056D"/>
    <w:rsid w:val="009F07FC"/>
    <w:rsid w:val="009F0992"/>
    <w:rsid w:val="009F0CD1"/>
    <w:rsid w:val="009F149B"/>
    <w:rsid w:val="009F187B"/>
    <w:rsid w:val="009F1933"/>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1CB4"/>
    <w:rsid w:val="00A02B26"/>
    <w:rsid w:val="00A02BEC"/>
    <w:rsid w:val="00A02C96"/>
    <w:rsid w:val="00A02D52"/>
    <w:rsid w:val="00A02FBC"/>
    <w:rsid w:val="00A03A1D"/>
    <w:rsid w:val="00A043B9"/>
    <w:rsid w:val="00A04541"/>
    <w:rsid w:val="00A04770"/>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D7"/>
    <w:rsid w:val="00A07594"/>
    <w:rsid w:val="00A07654"/>
    <w:rsid w:val="00A07656"/>
    <w:rsid w:val="00A07B16"/>
    <w:rsid w:val="00A07DA1"/>
    <w:rsid w:val="00A10230"/>
    <w:rsid w:val="00A105DB"/>
    <w:rsid w:val="00A106FE"/>
    <w:rsid w:val="00A107B6"/>
    <w:rsid w:val="00A10B48"/>
    <w:rsid w:val="00A114B5"/>
    <w:rsid w:val="00A115BF"/>
    <w:rsid w:val="00A1197E"/>
    <w:rsid w:val="00A11A89"/>
    <w:rsid w:val="00A11ACA"/>
    <w:rsid w:val="00A11E0F"/>
    <w:rsid w:val="00A12206"/>
    <w:rsid w:val="00A12301"/>
    <w:rsid w:val="00A126FA"/>
    <w:rsid w:val="00A12929"/>
    <w:rsid w:val="00A12A73"/>
    <w:rsid w:val="00A12BEE"/>
    <w:rsid w:val="00A12EE8"/>
    <w:rsid w:val="00A131A4"/>
    <w:rsid w:val="00A13299"/>
    <w:rsid w:val="00A136B3"/>
    <w:rsid w:val="00A13715"/>
    <w:rsid w:val="00A13B10"/>
    <w:rsid w:val="00A13CF1"/>
    <w:rsid w:val="00A145D0"/>
    <w:rsid w:val="00A14BFF"/>
    <w:rsid w:val="00A157EC"/>
    <w:rsid w:val="00A158D3"/>
    <w:rsid w:val="00A15F2F"/>
    <w:rsid w:val="00A16150"/>
    <w:rsid w:val="00A1630B"/>
    <w:rsid w:val="00A163A7"/>
    <w:rsid w:val="00A16510"/>
    <w:rsid w:val="00A1686F"/>
    <w:rsid w:val="00A16A86"/>
    <w:rsid w:val="00A17180"/>
    <w:rsid w:val="00A172F4"/>
    <w:rsid w:val="00A17345"/>
    <w:rsid w:val="00A17648"/>
    <w:rsid w:val="00A1789B"/>
    <w:rsid w:val="00A179CC"/>
    <w:rsid w:val="00A17FA0"/>
    <w:rsid w:val="00A20232"/>
    <w:rsid w:val="00A205BF"/>
    <w:rsid w:val="00A205D4"/>
    <w:rsid w:val="00A20BF9"/>
    <w:rsid w:val="00A2104B"/>
    <w:rsid w:val="00A210B6"/>
    <w:rsid w:val="00A210E9"/>
    <w:rsid w:val="00A218AE"/>
    <w:rsid w:val="00A21A9D"/>
    <w:rsid w:val="00A21AAA"/>
    <w:rsid w:val="00A21E51"/>
    <w:rsid w:val="00A2208A"/>
    <w:rsid w:val="00A22132"/>
    <w:rsid w:val="00A22207"/>
    <w:rsid w:val="00A223DE"/>
    <w:rsid w:val="00A22664"/>
    <w:rsid w:val="00A22A0E"/>
    <w:rsid w:val="00A23243"/>
    <w:rsid w:val="00A23590"/>
    <w:rsid w:val="00A238E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3C"/>
    <w:rsid w:val="00A329BB"/>
    <w:rsid w:val="00A32C37"/>
    <w:rsid w:val="00A3331F"/>
    <w:rsid w:val="00A3393A"/>
    <w:rsid w:val="00A34685"/>
    <w:rsid w:val="00A34DA0"/>
    <w:rsid w:val="00A3564D"/>
    <w:rsid w:val="00A35A0B"/>
    <w:rsid w:val="00A35BD0"/>
    <w:rsid w:val="00A362CB"/>
    <w:rsid w:val="00A370B5"/>
    <w:rsid w:val="00A37353"/>
    <w:rsid w:val="00A37413"/>
    <w:rsid w:val="00A3747D"/>
    <w:rsid w:val="00A37A59"/>
    <w:rsid w:val="00A37E05"/>
    <w:rsid w:val="00A40531"/>
    <w:rsid w:val="00A4055F"/>
    <w:rsid w:val="00A40660"/>
    <w:rsid w:val="00A40952"/>
    <w:rsid w:val="00A40C1E"/>
    <w:rsid w:val="00A41821"/>
    <w:rsid w:val="00A41C5C"/>
    <w:rsid w:val="00A41EF0"/>
    <w:rsid w:val="00A422A2"/>
    <w:rsid w:val="00A42659"/>
    <w:rsid w:val="00A42A23"/>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332"/>
    <w:rsid w:val="00A465AC"/>
    <w:rsid w:val="00A46FAD"/>
    <w:rsid w:val="00A47A01"/>
    <w:rsid w:val="00A47B4B"/>
    <w:rsid w:val="00A500D8"/>
    <w:rsid w:val="00A5044D"/>
    <w:rsid w:val="00A50B00"/>
    <w:rsid w:val="00A50CB5"/>
    <w:rsid w:val="00A50D49"/>
    <w:rsid w:val="00A511FB"/>
    <w:rsid w:val="00A514EB"/>
    <w:rsid w:val="00A521E0"/>
    <w:rsid w:val="00A524C8"/>
    <w:rsid w:val="00A52733"/>
    <w:rsid w:val="00A5291D"/>
    <w:rsid w:val="00A52EDB"/>
    <w:rsid w:val="00A5307E"/>
    <w:rsid w:val="00A532E0"/>
    <w:rsid w:val="00A53CE8"/>
    <w:rsid w:val="00A54A90"/>
    <w:rsid w:val="00A54B0B"/>
    <w:rsid w:val="00A54BF2"/>
    <w:rsid w:val="00A54D16"/>
    <w:rsid w:val="00A54E6B"/>
    <w:rsid w:val="00A553DF"/>
    <w:rsid w:val="00A5579B"/>
    <w:rsid w:val="00A55877"/>
    <w:rsid w:val="00A55BB7"/>
    <w:rsid w:val="00A55E76"/>
    <w:rsid w:val="00A5637C"/>
    <w:rsid w:val="00A565DC"/>
    <w:rsid w:val="00A56630"/>
    <w:rsid w:val="00A56735"/>
    <w:rsid w:val="00A56C2C"/>
    <w:rsid w:val="00A572BE"/>
    <w:rsid w:val="00A57311"/>
    <w:rsid w:val="00A57BD6"/>
    <w:rsid w:val="00A57EC0"/>
    <w:rsid w:val="00A57F96"/>
    <w:rsid w:val="00A6065A"/>
    <w:rsid w:val="00A606AC"/>
    <w:rsid w:val="00A60793"/>
    <w:rsid w:val="00A609BC"/>
    <w:rsid w:val="00A60B4F"/>
    <w:rsid w:val="00A60BDF"/>
    <w:rsid w:val="00A60E20"/>
    <w:rsid w:val="00A60EBB"/>
    <w:rsid w:val="00A615A0"/>
    <w:rsid w:val="00A615AF"/>
    <w:rsid w:val="00A61828"/>
    <w:rsid w:val="00A6189D"/>
    <w:rsid w:val="00A618A3"/>
    <w:rsid w:val="00A61B5B"/>
    <w:rsid w:val="00A61BB4"/>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A80"/>
    <w:rsid w:val="00A64BC7"/>
    <w:rsid w:val="00A64EB1"/>
    <w:rsid w:val="00A6515F"/>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1209"/>
    <w:rsid w:val="00A7141F"/>
    <w:rsid w:val="00A71D6B"/>
    <w:rsid w:val="00A71F00"/>
    <w:rsid w:val="00A722A9"/>
    <w:rsid w:val="00A72376"/>
    <w:rsid w:val="00A726A3"/>
    <w:rsid w:val="00A726DE"/>
    <w:rsid w:val="00A73242"/>
    <w:rsid w:val="00A73873"/>
    <w:rsid w:val="00A739AB"/>
    <w:rsid w:val="00A73D4C"/>
    <w:rsid w:val="00A73F3A"/>
    <w:rsid w:val="00A744A2"/>
    <w:rsid w:val="00A74598"/>
    <w:rsid w:val="00A745D9"/>
    <w:rsid w:val="00A74E04"/>
    <w:rsid w:val="00A74F6C"/>
    <w:rsid w:val="00A75212"/>
    <w:rsid w:val="00A7538B"/>
    <w:rsid w:val="00A75920"/>
    <w:rsid w:val="00A75DE7"/>
    <w:rsid w:val="00A7634B"/>
    <w:rsid w:val="00A764B9"/>
    <w:rsid w:val="00A76613"/>
    <w:rsid w:val="00A76696"/>
    <w:rsid w:val="00A76A52"/>
    <w:rsid w:val="00A76BF2"/>
    <w:rsid w:val="00A7707F"/>
    <w:rsid w:val="00A770A5"/>
    <w:rsid w:val="00A77325"/>
    <w:rsid w:val="00A7735F"/>
    <w:rsid w:val="00A77374"/>
    <w:rsid w:val="00A800A2"/>
    <w:rsid w:val="00A806D6"/>
    <w:rsid w:val="00A80DBA"/>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7F3"/>
    <w:rsid w:val="00A84EBF"/>
    <w:rsid w:val="00A85237"/>
    <w:rsid w:val="00A8523D"/>
    <w:rsid w:val="00A85661"/>
    <w:rsid w:val="00A8585D"/>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B73"/>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9B7"/>
    <w:rsid w:val="00A95A3E"/>
    <w:rsid w:val="00A96058"/>
    <w:rsid w:val="00A964EC"/>
    <w:rsid w:val="00A965FB"/>
    <w:rsid w:val="00A9692B"/>
    <w:rsid w:val="00A96CF6"/>
    <w:rsid w:val="00A96D7E"/>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6D8"/>
    <w:rsid w:val="00AA27DC"/>
    <w:rsid w:val="00AA29F2"/>
    <w:rsid w:val="00AA2CD8"/>
    <w:rsid w:val="00AA30A2"/>
    <w:rsid w:val="00AA30B0"/>
    <w:rsid w:val="00AA3C1D"/>
    <w:rsid w:val="00AA461D"/>
    <w:rsid w:val="00AA493D"/>
    <w:rsid w:val="00AA4B96"/>
    <w:rsid w:val="00AA4C09"/>
    <w:rsid w:val="00AA4F41"/>
    <w:rsid w:val="00AA5584"/>
    <w:rsid w:val="00AA5596"/>
    <w:rsid w:val="00AA576F"/>
    <w:rsid w:val="00AA6026"/>
    <w:rsid w:val="00AA6206"/>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7C4"/>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75B"/>
    <w:rsid w:val="00AC0CC3"/>
    <w:rsid w:val="00AC1281"/>
    <w:rsid w:val="00AC21BA"/>
    <w:rsid w:val="00AC22C7"/>
    <w:rsid w:val="00AC2535"/>
    <w:rsid w:val="00AC2D4E"/>
    <w:rsid w:val="00AC3084"/>
    <w:rsid w:val="00AC3431"/>
    <w:rsid w:val="00AC38E9"/>
    <w:rsid w:val="00AC3D85"/>
    <w:rsid w:val="00AC4150"/>
    <w:rsid w:val="00AC438B"/>
    <w:rsid w:val="00AC45D6"/>
    <w:rsid w:val="00AC4B55"/>
    <w:rsid w:val="00AC4D1B"/>
    <w:rsid w:val="00AC4D53"/>
    <w:rsid w:val="00AC4D9E"/>
    <w:rsid w:val="00AC4E2E"/>
    <w:rsid w:val="00AC5C2A"/>
    <w:rsid w:val="00AC5C71"/>
    <w:rsid w:val="00AC61B3"/>
    <w:rsid w:val="00AC63F4"/>
    <w:rsid w:val="00AC6786"/>
    <w:rsid w:val="00AC7470"/>
    <w:rsid w:val="00AC7DE9"/>
    <w:rsid w:val="00AD0372"/>
    <w:rsid w:val="00AD12BD"/>
    <w:rsid w:val="00AD163D"/>
    <w:rsid w:val="00AD1860"/>
    <w:rsid w:val="00AD1B21"/>
    <w:rsid w:val="00AD1DA7"/>
    <w:rsid w:val="00AD1DFE"/>
    <w:rsid w:val="00AD1F06"/>
    <w:rsid w:val="00AD23E9"/>
    <w:rsid w:val="00AD26AD"/>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132"/>
    <w:rsid w:val="00AD57E1"/>
    <w:rsid w:val="00AD5949"/>
    <w:rsid w:val="00AD6451"/>
    <w:rsid w:val="00AD6980"/>
    <w:rsid w:val="00AD69C2"/>
    <w:rsid w:val="00AD6C7F"/>
    <w:rsid w:val="00AD6F42"/>
    <w:rsid w:val="00AD70C9"/>
    <w:rsid w:val="00AD732B"/>
    <w:rsid w:val="00AD75A6"/>
    <w:rsid w:val="00AD7927"/>
    <w:rsid w:val="00AD7E17"/>
    <w:rsid w:val="00AE0160"/>
    <w:rsid w:val="00AE0683"/>
    <w:rsid w:val="00AE097D"/>
    <w:rsid w:val="00AE0D23"/>
    <w:rsid w:val="00AE0E9E"/>
    <w:rsid w:val="00AE14B7"/>
    <w:rsid w:val="00AE19D1"/>
    <w:rsid w:val="00AE2205"/>
    <w:rsid w:val="00AE232B"/>
    <w:rsid w:val="00AE26F5"/>
    <w:rsid w:val="00AE2968"/>
    <w:rsid w:val="00AE2A7F"/>
    <w:rsid w:val="00AE3004"/>
    <w:rsid w:val="00AE3627"/>
    <w:rsid w:val="00AE3839"/>
    <w:rsid w:val="00AE3AF4"/>
    <w:rsid w:val="00AE42D1"/>
    <w:rsid w:val="00AE4557"/>
    <w:rsid w:val="00AE47A1"/>
    <w:rsid w:val="00AE4A1F"/>
    <w:rsid w:val="00AE4C55"/>
    <w:rsid w:val="00AE4F01"/>
    <w:rsid w:val="00AE5774"/>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AAC"/>
    <w:rsid w:val="00AF5F78"/>
    <w:rsid w:val="00AF61A6"/>
    <w:rsid w:val="00AF63A9"/>
    <w:rsid w:val="00AF6591"/>
    <w:rsid w:val="00AF66F1"/>
    <w:rsid w:val="00AF6A76"/>
    <w:rsid w:val="00AF6B1B"/>
    <w:rsid w:val="00AF6EA2"/>
    <w:rsid w:val="00AF7363"/>
    <w:rsid w:val="00AF738A"/>
    <w:rsid w:val="00AF7F09"/>
    <w:rsid w:val="00AF7F0E"/>
    <w:rsid w:val="00AF7F96"/>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D7"/>
    <w:rsid w:val="00B042AE"/>
    <w:rsid w:val="00B049C5"/>
    <w:rsid w:val="00B04AD7"/>
    <w:rsid w:val="00B04D36"/>
    <w:rsid w:val="00B04E0E"/>
    <w:rsid w:val="00B04F11"/>
    <w:rsid w:val="00B0504B"/>
    <w:rsid w:val="00B0540A"/>
    <w:rsid w:val="00B05688"/>
    <w:rsid w:val="00B0588E"/>
    <w:rsid w:val="00B061E4"/>
    <w:rsid w:val="00B06771"/>
    <w:rsid w:val="00B067A0"/>
    <w:rsid w:val="00B06C77"/>
    <w:rsid w:val="00B06FF3"/>
    <w:rsid w:val="00B0703E"/>
    <w:rsid w:val="00B07390"/>
    <w:rsid w:val="00B075EC"/>
    <w:rsid w:val="00B076A7"/>
    <w:rsid w:val="00B076C4"/>
    <w:rsid w:val="00B07CBE"/>
    <w:rsid w:val="00B10053"/>
    <w:rsid w:val="00B108ED"/>
    <w:rsid w:val="00B10931"/>
    <w:rsid w:val="00B1093D"/>
    <w:rsid w:val="00B10BE8"/>
    <w:rsid w:val="00B10DF3"/>
    <w:rsid w:val="00B1167A"/>
    <w:rsid w:val="00B11882"/>
    <w:rsid w:val="00B11E29"/>
    <w:rsid w:val="00B12603"/>
    <w:rsid w:val="00B12604"/>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265"/>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6CE"/>
    <w:rsid w:val="00B24F49"/>
    <w:rsid w:val="00B25585"/>
    <w:rsid w:val="00B2571D"/>
    <w:rsid w:val="00B25A0E"/>
    <w:rsid w:val="00B25A70"/>
    <w:rsid w:val="00B25BD8"/>
    <w:rsid w:val="00B25E1D"/>
    <w:rsid w:val="00B25F9A"/>
    <w:rsid w:val="00B2613A"/>
    <w:rsid w:val="00B263BE"/>
    <w:rsid w:val="00B269CE"/>
    <w:rsid w:val="00B2757B"/>
    <w:rsid w:val="00B27D54"/>
    <w:rsid w:val="00B30108"/>
    <w:rsid w:val="00B3039C"/>
    <w:rsid w:val="00B3138A"/>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6631"/>
    <w:rsid w:val="00B37188"/>
    <w:rsid w:val="00B37193"/>
    <w:rsid w:val="00B4003E"/>
    <w:rsid w:val="00B4028B"/>
    <w:rsid w:val="00B40292"/>
    <w:rsid w:val="00B406B2"/>
    <w:rsid w:val="00B40B80"/>
    <w:rsid w:val="00B40D73"/>
    <w:rsid w:val="00B4110D"/>
    <w:rsid w:val="00B411A3"/>
    <w:rsid w:val="00B412CB"/>
    <w:rsid w:val="00B416D8"/>
    <w:rsid w:val="00B41B34"/>
    <w:rsid w:val="00B42879"/>
    <w:rsid w:val="00B430D3"/>
    <w:rsid w:val="00B43505"/>
    <w:rsid w:val="00B437BD"/>
    <w:rsid w:val="00B43985"/>
    <w:rsid w:val="00B439FA"/>
    <w:rsid w:val="00B43D4D"/>
    <w:rsid w:val="00B43FAC"/>
    <w:rsid w:val="00B440CF"/>
    <w:rsid w:val="00B4418B"/>
    <w:rsid w:val="00B443C5"/>
    <w:rsid w:val="00B4485B"/>
    <w:rsid w:val="00B44A08"/>
    <w:rsid w:val="00B453AD"/>
    <w:rsid w:val="00B45A61"/>
    <w:rsid w:val="00B45AC0"/>
    <w:rsid w:val="00B46501"/>
    <w:rsid w:val="00B46B72"/>
    <w:rsid w:val="00B473FE"/>
    <w:rsid w:val="00B47784"/>
    <w:rsid w:val="00B4783F"/>
    <w:rsid w:val="00B47858"/>
    <w:rsid w:val="00B47CEF"/>
    <w:rsid w:val="00B50261"/>
    <w:rsid w:val="00B50269"/>
    <w:rsid w:val="00B504F7"/>
    <w:rsid w:val="00B50810"/>
    <w:rsid w:val="00B50933"/>
    <w:rsid w:val="00B509C0"/>
    <w:rsid w:val="00B50D6D"/>
    <w:rsid w:val="00B50E09"/>
    <w:rsid w:val="00B51420"/>
    <w:rsid w:val="00B51526"/>
    <w:rsid w:val="00B517F1"/>
    <w:rsid w:val="00B51A40"/>
    <w:rsid w:val="00B51BFE"/>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D1"/>
    <w:rsid w:val="00B56E91"/>
    <w:rsid w:val="00B56F22"/>
    <w:rsid w:val="00B574BA"/>
    <w:rsid w:val="00B57861"/>
    <w:rsid w:val="00B60407"/>
    <w:rsid w:val="00B6059C"/>
    <w:rsid w:val="00B609F0"/>
    <w:rsid w:val="00B60C79"/>
    <w:rsid w:val="00B60E6E"/>
    <w:rsid w:val="00B610E0"/>
    <w:rsid w:val="00B6112D"/>
    <w:rsid w:val="00B6156C"/>
    <w:rsid w:val="00B619AF"/>
    <w:rsid w:val="00B61B85"/>
    <w:rsid w:val="00B61CFF"/>
    <w:rsid w:val="00B61F08"/>
    <w:rsid w:val="00B61F70"/>
    <w:rsid w:val="00B620F1"/>
    <w:rsid w:val="00B62333"/>
    <w:rsid w:val="00B6237B"/>
    <w:rsid w:val="00B62894"/>
    <w:rsid w:val="00B62A18"/>
    <w:rsid w:val="00B637EC"/>
    <w:rsid w:val="00B63870"/>
    <w:rsid w:val="00B640AB"/>
    <w:rsid w:val="00B64124"/>
    <w:rsid w:val="00B64398"/>
    <w:rsid w:val="00B64484"/>
    <w:rsid w:val="00B645F8"/>
    <w:rsid w:val="00B64617"/>
    <w:rsid w:val="00B64A44"/>
    <w:rsid w:val="00B650F9"/>
    <w:rsid w:val="00B652B0"/>
    <w:rsid w:val="00B65771"/>
    <w:rsid w:val="00B65CF7"/>
    <w:rsid w:val="00B664EC"/>
    <w:rsid w:val="00B667A7"/>
    <w:rsid w:val="00B66801"/>
    <w:rsid w:val="00B668B4"/>
    <w:rsid w:val="00B66E99"/>
    <w:rsid w:val="00B66FFC"/>
    <w:rsid w:val="00B6796C"/>
    <w:rsid w:val="00B67B2B"/>
    <w:rsid w:val="00B7021B"/>
    <w:rsid w:val="00B70333"/>
    <w:rsid w:val="00B70A49"/>
    <w:rsid w:val="00B70EDB"/>
    <w:rsid w:val="00B71A5D"/>
    <w:rsid w:val="00B71E46"/>
    <w:rsid w:val="00B71F6D"/>
    <w:rsid w:val="00B71FBB"/>
    <w:rsid w:val="00B723BC"/>
    <w:rsid w:val="00B7273B"/>
    <w:rsid w:val="00B727B8"/>
    <w:rsid w:val="00B73453"/>
    <w:rsid w:val="00B73697"/>
    <w:rsid w:val="00B737C7"/>
    <w:rsid w:val="00B73BD5"/>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540"/>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4A4"/>
    <w:rsid w:val="00B84BE8"/>
    <w:rsid w:val="00B84DC5"/>
    <w:rsid w:val="00B855A8"/>
    <w:rsid w:val="00B85837"/>
    <w:rsid w:val="00B85F67"/>
    <w:rsid w:val="00B86557"/>
    <w:rsid w:val="00B86C32"/>
    <w:rsid w:val="00B86D87"/>
    <w:rsid w:val="00B87C60"/>
    <w:rsid w:val="00B87C7E"/>
    <w:rsid w:val="00B90165"/>
    <w:rsid w:val="00B90960"/>
    <w:rsid w:val="00B91240"/>
    <w:rsid w:val="00B91356"/>
    <w:rsid w:val="00B91E9D"/>
    <w:rsid w:val="00B921D4"/>
    <w:rsid w:val="00B922C4"/>
    <w:rsid w:val="00B926E0"/>
    <w:rsid w:val="00B92AD4"/>
    <w:rsid w:val="00B92BF1"/>
    <w:rsid w:val="00B932E1"/>
    <w:rsid w:val="00B93C36"/>
    <w:rsid w:val="00B94054"/>
    <w:rsid w:val="00B94253"/>
    <w:rsid w:val="00B9431B"/>
    <w:rsid w:val="00B9436E"/>
    <w:rsid w:val="00B946E7"/>
    <w:rsid w:val="00B950E8"/>
    <w:rsid w:val="00B95372"/>
    <w:rsid w:val="00B954FC"/>
    <w:rsid w:val="00B95A04"/>
    <w:rsid w:val="00B95B1A"/>
    <w:rsid w:val="00B95C49"/>
    <w:rsid w:val="00B95EEF"/>
    <w:rsid w:val="00B95FD7"/>
    <w:rsid w:val="00B96228"/>
    <w:rsid w:val="00B96313"/>
    <w:rsid w:val="00B9670E"/>
    <w:rsid w:val="00B96CF0"/>
    <w:rsid w:val="00B96DA2"/>
    <w:rsid w:val="00B977E6"/>
    <w:rsid w:val="00BA067F"/>
    <w:rsid w:val="00BA13E0"/>
    <w:rsid w:val="00BA17C4"/>
    <w:rsid w:val="00BA20F8"/>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724"/>
    <w:rsid w:val="00BA5C97"/>
    <w:rsid w:val="00BA5EFB"/>
    <w:rsid w:val="00BA659A"/>
    <w:rsid w:val="00BA68A1"/>
    <w:rsid w:val="00BA68C1"/>
    <w:rsid w:val="00BA6D50"/>
    <w:rsid w:val="00BA712E"/>
    <w:rsid w:val="00BA7423"/>
    <w:rsid w:val="00BA7688"/>
    <w:rsid w:val="00BA7A20"/>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7A3"/>
    <w:rsid w:val="00BC1B4B"/>
    <w:rsid w:val="00BC201A"/>
    <w:rsid w:val="00BC2BC7"/>
    <w:rsid w:val="00BC2F45"/>
    <w:rsid w:val="00BC344E"/>
    <w:rsid w:val="00BC3463"/>
    <w:rsid w:val="00BC38B8"/>
    <w:rsid w:val="00BC3CF8"/>
    <w:rsid w:val="00BC4701"/>
    <w:rsid w:val="00BC4A56"/>
    <w:rsid w:val="00BC4B9C"/>
    <w:rsid w:val="00BC5181"/>
    <w:rsid w:val="00BC56C1"/>
    <w:rsid w:val="00BC5BE8"/>
    <w:rsid w:val="00BC5CE2"/>
    <w:rsid w:val="00BC642E"/>
    <w:rsid w:val="00BC6742"/>
    <w:rsid w:val="00BC6DCF"/>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904"/>
    <w:rsid w:val="00BD3C69"/>
    <w:rsid w:val="00BD3D7A"/>
    <w:rsid w:val="00BD4355"/>
    <w:rsid w:val="00BD4A64"/>
    <w:rsid w:val="00BD51DE"/>
    <w:rsid w:val="00BD52FA"/>
    <w:rsid w:val="00BD5A26"/>
    <w:rsid w:val="00BD5A74"/>
    <w:rsid w:val="00BD5D4D"/>
    <w:rsid w:val="00BD614C"/>
    <w:rsid w:val="00BD6509"/>
    <w:rsid w:val="00BD651F"/>
    <w:rsid w:val="00BD6702"/>
    <w:rsid w:val="00BD6765"/>
    <w:rsid w:val="00BD689C"/>
    <w:rsid w:val="00BD6909"/>
    <w:rsid w:val="00BD6A22"/>
    <w:rsid w:val="00BD78B8"/>
    <w:rsid w:val="00BD7A82"/>
    <w:rsid w:val="00BD7F39"/>
    <w:rsid w:val="00BD7F6C"/>
    <w:rsid w:val="00BD7F9E"/>
    <w:rsid w:val="00BE072F"/>
    <w:rsid w:val="00BE0B2B"/>
    <w:rsid w:val="00BE0C3B"/>
    <w:rsid w:val="00BE0C8C"/>
    <w:rsid w:val="00BE13B8"/>
    <w:rsid w:val="00BE197A"/>
    <w:rsid w:val="00BE1A06"/>
    <w:rsid w:val="00BE2A02"/>
    <w:rsid w:val="00BE2E99"/>
    <w:rsid w:val="00BE3AFA"/>
    <w:rsid w:val="00BE3F52"/>
    <w:rsid w:val="00BE403F"/>
    <w:rsid w:val="00BE432B"/>
    <w:rsid w:val="00BE45C1"/>
    <w:rsid w:val="00BE51C7"/>
    <w:rsid w:val="00BE5515"/>
    <w:rsid w:val="00BE5613"/>
    <w:rsid w:val="00BE5813"/>
    <w:rsid w:val="00BE5C7E"/>
    <w:rsid w:val="00BE5E8B"/>
    <w:rsid w:val="00BE5EF3"/>
    <w:rsid w:val="00BE65B3"/>
    <w:rsid w:val="00BE68B9"/>
    <w:rsid w:val="00BE7265"/>
    <w:rsid w:val="00BE75A3"/>
    <w:rsid w:val="00BE7B27"/>
    <w:rsid w:val="00BF02E6"/>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46F1"/>
    <w:rsid w:val="00BF4923"/>
    <w:rsid w:val="00BF4B69"/>
    <w:rsid w:val="00BF4D70"/>
    <w:rsid w:val="00BF5350"/>
    <w:rsid w:val="00BF55D0"/>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758"/>
    <w:rsid w:val="00C03B7B"/>
    <w:rsid w:val="00C03C30"/>
    <w:rsid w:val="00C04339"/>
    <w:rsid w:val="00C04C6C"/>
    <w:rsid w:val="00C04DE2"/>
    <w:rsid w:val="00C05198"/>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BF1"/>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17D92"/>
    <w:rsid w:val="00C202D5"/>
    <w:rsid w:val="00C2068D"/>
    <w:rsid w:val="00C206C4"/>
    <w:rsid w:val="00C206EC"/>
    <w:rsid w:val="00C20DD5"/>
    <w:rsid w:val="00C20E6E"/>
    <w:rsid w:val="00C20F2A"/>
    <w:rsid w:val="00C217F8"/>
    <w:rsid w:val="00C21C88"/>
    <w:rsid w:val="00C226CE"/>
    <w:rsid w:val="00C22FA0"/>
    <w:rsid w:val="00C232DD"/>
    <w:rsid w:val="00C2423A"/>
    <w:rsid w:val="00C244D8"/>
    <w:rsid w:val="00C24789"/>
    <w:rsid w:val="00C24EE5"/>
    <w:rsid w:val="00C250CF"/>
    <w:rsid w:val="00C2544D"/>
    <w:rsid w:val="00C26871"/>
    <w:rsid w:val="00C2695A"/>
    <w:rsid w:val="00C26EB2"/>
    <w:rsid w:val="00C2704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4D3"/>
    <w:rsid w:val="00C32BB7"/>
    <w:rsid w:val="00C32CCE"/>
    <w:rsid w:val="00C337EC"/>
    <w:rsid w:val="00C33961"/>
    <w:rsid w:val="00C339DE"/>
    <w:rsid w:val="00C33AA7"/>
    <w:rsid w:val="00C33DCE"/>
    <w:rsid w:val="00C3463A"/>
    <w:rsid w:val="00C346BB"/>
    <w:rsid w:val="00C346C1"/>
    <w:rsid w:val="00C34A24"/>
    <w:rsid w:val="00C34BDB"/>
    <w:rsid w:val="00C34C05"/>
    <w:rsid w:val="00C34D4B"/>
    <w:rsid w:val="00C34F16"/>
    <w:rsid w:val="00C3566B"/>
    <w:rsid w:val="00C35B23"/>
    <w:rsid w:val="00C35FCF"/>
    <w:rsid w:val="00C36050"/>
    <w:rsid w:val="00C361B0"/>
    <w:rsid w:val="00C367B9"/>
    <w:rsid w:val="00C36DAD"/>
    <w:rsid w:val="00C37050"/>
    <w:rsid w:val="00C373B4"/>
    <w:rsid w:val="00C37775"/>
    <w:rsid w:val="00C37ABC"/>
    <w:rsid w:val="00C37CA6"/>
    <w:rsid w:val="00C37F8D"/>
    <w:rsid w:val="00C4018E"/>
    <w:rsid w:val="00C403A2"/>
    <w:rsid w:val="00C404D5"/>
    <w:rsid w:val="00C40B7D"/>
    <w:rsid w:val="00C40CD4"/>
    <w:rsid w:val="00C41057"/>
    <w:rsid w:val="00C411E2"/>
    <w:rsid w:val="00C4154A"/>
    <w:rsid w:val="00C41E8D"/>
    <w:rsid w:val="00C42130"/>
    <w:rsid w:val="00C42784"/>
    <w:rsid w:val="00C429E1"/>
    <w:rsid w:val="00C439F0"/>
    <w:rsid w:val="00C43CE7"/>
    <w:rsid w:val="00C44189"/>
    <w:rsid w:val="00C447FB"/>
    <w:rsid w:val="00C44F96"/>
    <w:rsid w:val="00C44FF2"/>
    <w:rsid w:val="00C4525B"/>
    <w:rsid w:val="00C45422"/>
    <w:rsid w:val="00C4587D"/>
    <w:rsid w:val="00C45C66"/>
    <w:rsid w:val="00C470AA"/>
    <w:rsid w:val="00C47AE8"/>
    <w:rsid w:val="00C47B93"/>
    <w:rsid w:val="00C47BDE"/>
    <w:rsid w:val="00C47D08"/>
    <w:rsid w:val="00C47EC4"/>
    <w:rsid w:val="00C508B7"/>
    <w:rsid w:val="00C509D3"/>
    <w:rsid w:val="00C50AA6"/>
    <w:rsid w:val="00C51696"/>
    <w:rsid w:val="00C5193F"/>
    <w:rsid w:val="00C51D11"/>
    <w:rsid w:val="00C51D30"/>
    <w:rsid w:val="00C51F21"/>
    <w:rsid w:val="00C51FD7"/>
    <w:rsid w:val="00C521CD"/>
    <w:rsid w:val="00C52370"/>
    <w:rsid w:val="00C5257E"/>
    <w:rsid w:val="00C528FC"/>
    <w:rsid w:val="00C531B4"/>
    <w:rsid w:val="00C532F9"/>
    <w:rsid w:val="00C53E22"/>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2D1"/>
    <w:rsid w:val="00C633AB"/>
    <w:rsid w:val="00C6343A"/>
    <w:rsid w:val="00C636B0"/>
    <w:rsid w:val="00C64849"/>
    <w:rsid w:val="00C6521A"/>
    <w:rsid w:val="00C6560B"/>
    <w:rsid w:val="00C6560D"/>
    <w:rsid w:val="00C65A91"/>
    <w:rsid w:val="00C65ADD"/>
    <w:rsid w:val="00C65D24"/>
    <w:rsid w:val="00C65E0D"/>
    <w:rsid w:val="00C65EE7"/>
    <w:rsid w:val="00C65F58"/>
    <w:rsid w:val="00C660B9"/>
    <w:rsid w:val="00C66571"/>
    <w:rsid w:val="00C666DB"/>
    <w:rsid w:val="00C667F6"/>
    <w:rsid w:val="00C66C34"/>
    <w:rsid w:val="00C67F34"/>
    <w:rsid w:val="00C70366"/>
    <w:rsid w:val="00C703A9"/>
    <w:rsid w:val="00C7040D"/>
    <w:rsid w:val="00C70B8C"/>
    <w:rsid w:val="00C70FC6"/>
    <w:rsid w:val="00C71327"/>
    <w:rsid w:val="00C71468"/>
    <w:rsid w:val="00C723AF"/>
    <w:rsid w:val="00C723CA"/>
    <w:rsid w:val="00C724B3"/>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BA9"/>
    <w:rsid w:val="00C75C9D"/>
    <w:rsid w:val="00C76952"/>
    <w:rsid w:val="00C7731D"/>
    <w:rsid w:val="00C7799E"/>
    <w:rsid w:val="00C80441"/>
    <w:rsid w:val="00C80547"/>
    <w:rsid w:val="00C80DB5"/>
    <w:rsid w:val="00C80DE8"/>
    <w:rsid w:val="00C8198E"/>
    <w:rsid w:val="00C81B30"/>
    <w:rsid w:val="00C8220B"/>
    <w:rsid w:val="00C82387"/>
    <w:rsid w:val="00C823D0"/>
    <w:rsid w:val="00C82E84"/>
    <w:rsid w:val="00C831FC"/>
    <w:rsid w:val="00C8351F"/>
    <w:rsid w:val="00C8395C"/>
    <w:rsid w:val="00C83D50"/>
    <w:rsid w:val="00C84231"/>
    <w:rsid w:val="00C847C8"/>
    <w:rsid w:val="00C848FE"/>
    <w:rsid w:val="00C84A83"/>
    <w:rsid w:val="00C84D5A"/>
    <w:rsid w:val="00C85034"/>
    <w:rsid w:val="00C8534D"/>
    <w:rsid w:val="00C85F12"/>
    <w:rsid w:val="00C86379"/>
    <w:rsid w:val="00C864DB"/>
    <w:rsid w:val="00C8669B"/>
    <w:rsid w:val="00C86F84"/>
    <w:rsid w:val="00C870BA"/>
    <w:rsid w:val="00C8781D"/>
    <w:rsid w:val="00C878E9"/>
    <w:rsid w:val="00C87AF9"/>
    <w:rsid w:val="00C901A9"/>
    <w:rsid w:val="00C9047A"/>
    <w:rsid w:val="00C904E1"/>
    <w:rsid w:val="00C905AC"/>
    <w:rsid w:val="00C9065E"/>
    <w:rsid w:val="00C908F3"/>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4E47"/>
    <w:rsid w:val="00C95300"/>
    <w:rsid w:val="00C95548"/>
    <w:rsid w:val="00C955F6"/>
    <w:rsid w:val="00C95656"/>
    <w:rsid w:val="00C95730"/>
    <w:rsid w:val="00C95962"/>
    <w:rsid w:val="00C959AA"/>
    <w:rsid w:val="00C95EC0"/>
    <w:rsid w:val="00C963E1"/>
    <w:rsid w:val="00C964A8"/>
    <w:rsid w:val="00C965AD"/>
    <w:rsid w:val="00C96A24"/>
    <w:rsid w:val="00C96D37"/>
    <w:rsid w:val="00C96D71"/>
    <w:rsid w:val="00C96F76"/>
    <w:rsid w:val="00C96F89"/>
    <w:rsid w:val="00C96FE0"/>
    <w:rsid w:val="00C97572"/>
    <w:rsid w:val="00C9785E"/>
    <w:rsid w:val="00C97AF1"/>
    <w:rsid w:val="00C97D77"/>
    <w:rsid w:val="00CA0750"/>
    <w:rsid w:val="00CA09AA"/>
    <w:rsid w:val="00CA0FCC"/>
    <w:rsid w:val="00CA114D"/>
    <w:rsid w:val="00CA1225"/>
    <w:rsid w:val="00CA18D2"/>
    <w:rsid w:val="00CA2919"/>
    <w:rsid w:val="00CA2C56"/>
    <w:rsid w:val="00CA3B23"/>
    <w:rsid w:val="00CA495A"/>
    <w:rsid w:val="00CA49C0"/>
    <w:rsid w:val="00CA4A24"/>
    <w:rsid w:val="00CA4A3F"/>
    <w:rsid w:val="00CA4A4E"/>
    <w:rsid w:val="00CA4C14"/>
    <w:rsid w:val="00CA4F58"/>
    <w:rsid w:val="00CA51A0"/>
    <w:rsid w:val="00CA54C0"/>
    <w:rsid w:val="00CA5DA3"/>
    <w:rsid w:val="00CA6164"/>
    <w:rsid w:val="00CA6BDF"/>
    <w:rsid w:val="00CB01BC"/>
    <w:rsid w:val="00CB03CF"/>
    <w:rsid w:val="00CB047F"/>
    <w:rsid w:val="00CB099C"/>
    <w:rsid w:val="00CB11BD"/>
    <w:rsid w:val="00CB1368"/>
    <w:rsid w:val="00CB13CE"/>
    <w:rsid w:val="00CB167F"/>
    <w:rsid w:val="00CB1F2A"/>
    <w:rsid w:val="00CB2427"/>
    <w:rsid w:val="00CB2918"/>
    <w:rsid w:val="00CB299C"/>
    <w:rsid w:val="00CB2BBA"/>
    <w:rsid w:val="00CB3404"/>
    <w:rsid w:val="00CB35ED"/>
    <w:rsid w:val="00CB39EB"/>
    <w:rsid w:val="00CB41E7"/>
    <w:rsid w:val="00CB4297"/>
    <w:rsid w:val="00CB480A"/>
    <w:rsid w:val="00CB4FA5"/>
    <w:rsid w:val="00CB5008"/>
    <w:rsid w:val="00CB58DD"/>
    <w:rsid w:val="00CB6069"/>
    <w:rsid w:val="00CB6343"/>
    <w:rsid w:val="00CB6517"/>
    <w:rsid w:val="00CB657A"/>
    <w:rsid w:val="00CB7287"/>
    <w:rsid w:val="00CB7648"/>
    <w:rsid w:val="00CB79A4"/>
    <w:rsid w:val="00CB7B6B"/>
    <w:rsid w:val="00CB7C04"/>
    <w:rsid w:val="00CB7F5F"/>
    <w:rsid w:val="00CC00B7"/>
    <w:rsid w:val="00CC02B2"/>
    <w:rsid w:val="00CC034B"/>
    <w:rsid w:val="00CC0492"/>
    <w:rsid w:val="00CC07BA"/>
    <w:rsid w:val="00CC099A"/>
    <w:rsid w:val="00CC0AA7"/>
    <w:rsid w:val="00CC0E56"/>
    <w:rsid w:val="00CC1555"/>
    <w:rsid w:val="00CC172A"/>
    <w:rsid w:val="00CC1A18"/>
    <w:rsid w:val="00CC1D2E"/>
    <w:rsid w:val="00CC1E3E"/>
    <w:rsid w:val="00CC1E40"/>
    <w:rsid w:val="00CC258A"/>
    <w:rsid w:val="00CC27F5"/>
    <w:rsid w:val="00CC2D18"/>
    <w:rsid w:val="00CC2EFE"/>
    <w:rsid w:val="00CC32B0"/>
    <w:rsid w:val="00CC3370"/>
    <w:rsid w:val="00CC3763"/>
    <w:rsid w:val="00CC3D8D"/>
    <w:rsid w:val="00CC3E8C"/>
    <w:rsid w:val="00CC400F"/>
    <w:rsid w:val="00CC4365"/>
    <w:rsid w:val="00CC4C5E"/>
    <w:rsid w:val="00CC4CD7"/>
    <w:rsid w:val="00CC4F58"/>
    <w:rsid w:val="00CC57AE"/>
    <w:rsid w:val="00CC584A"/>
    <w:rsid w:val="00CC606C"/>
    <w:rsid w:val="00CC620F"/>
    <w:rsid w:val="00CC70D1"/>
    <w:rsid w:val="00CC728B"/>
    <w:rsid w:val="00CC7356"/>
    <w:rsid w:val="00CC74D5"/>
    <w:rsid w:val="00CC7A6D"/>
    <w:rsid w:val="00CC7DF5"/>
    <w:rsid w:val="00CD04B6"/>
    <w:rsid w:val="00CD0740"/>
    <w:rsid w:val="00CD0768"/>
    <w:rsid w:val="00CD0B87"/>
    <w:rsid w:val="00CD13B5"/>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D88"/>
    <w:rsid w:val="00CD3F09"/>
    <w:rsid w:val="00CD3FAF"/>
    <w:rsid w:val="00CD492B"/>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1F"/>
    <w:rsid w:val="00CE3D41"/>
    <w:rsid w:val="00CE3FBA"/>
    <w:rsid w:val="00CE5386"/>
    <w:rsid w:val="00CE53A7"/>
    <w:rsid w:val="00CE5E50"/>
    <w:rsid w:val="00CE5FA2"/>
    <w:rsid w:val="00CE630B"/>
    <w:rsid w:val="00CE69F3"/>
    <w:rsid w:val="00CE6AD5"/>
    <w:rsid w:val="00CE6E24"/>
    <w:rsid w:val="00CE7392"/>
    <w:rsid w:val="00CE758D"/>
    <w:rsid w:val="00CE76BD"/>
    <w:rsid w:val="00CE781A"/>
    <w:rsid w:val="00CE7B7F"/>
    <w:rsid w:val="00CF0131"/>
    <w:rsid w:val="00CF02AC"/>
    <w:rsid w:val="00CF057C"/>
    <w:rsid w:val="00CF06E6"/>
    <w:rsid w:val="00CF18AB"/>
    <w:rsid w:val="00CF1AA6"/>
    <w:rsid w:val="00CF1C27"/>
    <w:rsid w:val="00CF20C8"/>
    <w:rsid w:val="00CF2639"/>
    <w:rsid w:val="00CF2C1C"/>
    <w:rsid w:val="00CF2EF5"/>
    <w:rsid w:val="00CF2FBF"/>
    <w:rsid w:val="00CF33BA"/>
    <w:rsid w:val="00CF3E2B"/>
    <w:rsid w:val="00CF3F01"/>
    <w:rsid w:val="00CF4050"/>
    <w:rsid w:val="00CF41AE"/>
    <w:rsid w:val="00CF495B"/>
    <w:rsid w:val="00CF4B3B"/>
    <w:rsid w:val="00CF4F02"/>
    <w:rsid w:val="00CF4F88"/>
    <w:rsid w:val="00CF52F1"/>
    <w:rsid w:val="00CF5E8C"/>
    <w:rsid w:val="00CF5EE9"/>
    <w:rsid w:val="00CF60DF"/>
    <w:rsid w:val="00CF61A3"/>
    <w:rsid w:val="00CF66DE"/>
    <w:rsid w:val="00CF6791"/>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114"/>
    <w:rsid w:val="00D0321D"/>
    <w:rsid w:val="00D0377C"/>
    <w:rsid w:val="00D043D0"/>
    <w:rsid w:val="00D0481A"/>
    <w:rsid w:val="00D048A8"/>
    <w:rsid w:val="00D04A63"/>
    <w:rsid w:val="00D04FC8"/>
    <w:rsid w:val="00D050BA"/>
    <w:rsid w:val="00D05B47"/>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042B"/>
    <w:rsid w:val="00D11672"/>
    <w:rsid w:val="00D11873"/>
    <w:rsid w:val="00D11FAE"/>
    <w:rsid w:val="00D12371"/>
    <w:rsid w:val="00D12440"/>
    <w:rsid w:val="00D1249E"/>
    <w:rsid w:val="00D126E6"/>
    <w:rsid w:val="00D126F8"/>
    <w:rsid w:val="00D128F5"/>
    <w:rsid w:val="00D1294F"/>
    <w:rsid w:val="00D12B75"/>
    <w:rsid w:val="00D1303E"/>
    <w:rsid w:val="00D13451"/>
    <w:rsid w:val="00D13820"/>
    <w:rsid w:val="00D13880"/>
    <w:rsid w:val="00D13BBC"/>
    <w:rsid w:val="00D13F9F"/>
    <w:rsid w:val="00D14204"/>
    <w:rsid w:val="00D14A21"/>
    <w:rsid w:val="00D1552A"/>
    <w:rsid w:val="00D15D9D"/>
    <w:rsid w:val="00D1624D"/>
    <w:rsid w:val="00D16369"/>
    <w:rsid w:val="00D16440"/>
    <w:rsid w:val="00D167D9"/>
    <w:rsid w:val="00D17869"/>
    <w:rsid w:val="00D1792B"/>
    <w:rsid w:val="00D179B9"/>
    <w:rsid w:val="00D17F37"/>
    <w:rsid w:val="00D202D3"/>
    <w:rsid w:val="00D20F31"/>
    <w:rsid w:val="00D2127C"/>
    <w:rsid w:val="00D2146F"/>
    <w:rsid w:val="00D2171B"/>
    <w:rsid w:val="00D217CE"/>
    <w:rsid w:val="00D21A77"/>
    <w:rsid w:val="00D21E67"/>
    <w:rsid w:val="00D22148"/>
    <w:rsid w:val="00D229A3"/>
    <w:rsid w:val="00D22D40"/>
    <w:rsid w:val="00D232A2"/>
    <w:rsid w:val="00D2348D"/>
    <w:rsid w:val="00D23556"/>
    <w:rsid w:val="00D239F9"/>
    <w:rsid w:val="00D23A1F"/>
    <w:rsid w:val="00D23B89"/>
    <w:rsid w:val="00D23CE2"/>
    <w:rsid w:val="00D244D5"/>
    <w:rsid w:val="00D24C3D"/>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809"/>
    <w:rsid w:val="00D33059"/>
    <w:rsid w:val="00D33313"/>
    <w:rsid w:val="00D333D7"/>
    <w:rsid w:val="00D33410"/>
    <w:rsid w:val="00D33418"/>
    <w:rsid w:val="00D33458"/>
    <w:rsid w:val="00D33AFC"/>
    <w:rsid w:val="00D33C0E"/>
    <w:rsid w:val="00D33D00"/>
    <w:rsid w:val="00D3410B"/>
    <w:rsid w:val="00D344C9"/>
    <w:rsid w:val="00D3468D"/>
    <w:rsid w:val="00D35048"/>
    <w:rsid w:val="00D358B2"/>
    <w:rsid w:val="00D359BB"/>
    <w:rsid w:val="00D3609F"/>
    <w:rsid w:val="00D3610A"/>
    <w:rsid w:val="00D366C8"/>
    <w:rsid w:val="00D368C6"/>
    <w:rsid w:val="00D36C8E"/>
    <w:rsid w:val="00D36D5A"/>
    <w:rsid w:val="00D36F0E"/>
    <w:rsid w:val="00D37A26"/>
    <w:rsid w:val="00D37C2D"/>
    <w:rsid w:val="00D40479"/>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81C"/>
    <w:rsid w:val="00D42ABF"/>
    <w:rsid w:val="00D42B71"/>
    <w:rsid w:val="00D42D5D"/>
    <w:rsid w:val="00D435B3"/>
    <w:rsid w:val="00D43888"/>
    <w:rsid w:val="00D4429F"/>
    <w:rsid w:val="00D44A5C"/>
    <w:rsid w:val="00D454BF"/>
    <w:rsid w:val="00D45B68"/>
    <w:rsid w:val="00D466E5"/>
    <w:rsid w:val="00D467C7"/>
    <w:rsid w:val="00D4688E"/>
    <w:rsid w:val="00D46F2D"/>
    <w:rsid w:val="00D471EF"/>
    <w:rsid w:val="00D474D5"/>
    <w:rsid w:val="00D475CC"/>
    <w:rsid w:val="00D4764F"/>
    <w:rsid w:val="00D477E2"/>
    <w:rsid w:val="00D4785C"/>
    <w:rsid w:val="00D47A34"/>
    <w:rsid w:val="00D47B24"/>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2E7F"/>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410E"/>
    <w:rsid w:val="00D6420A"/>
    <w:rsid w:val="00D642DC"/>
    <w:rsid w:val="00D6447E"/>
    <w:rsid w:val="00D645BF"/>
    <w:rsid w:val="00D647F9"/>
    <w:rsid w:val="00D6485C"/>
    <w:rsid w:val="00D64CB8"/>
    <w:rsid w:val="00D64DFD"/>
    <w:rsid w:val="00D6538D"/>
    <w:rsid w:val="00D65404"/>
    <w:rsid w:val="00D65738"/>
    <w:rsid w:val="00D6575A"/>
    <w:rsid w:val="00D65837"/>
    <w:rsid w:val="00D65D71"/>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A5D"/>
    <w:rsid w:val="00D71BD5"/>
    <w:rsid w:val="00D72265"/>
    <w:rsid w:val="00D7267B"/>
    <w:rsid w:val="00D72BDC"/>
    <w:rsid w:val="00D73118"/>
    <w:rsid w:val="00D73347"/>
    <w:rsid w:val="00D7364D"/>
    <w:rsid w:val="00D73A3C"/>
    <w:rsid w:val="00D73A6B"/>
    <w:rsid w:val="00D73DAD"/>
    <w:rsid w:val="00D73E0D"/>
    <w:rsid w:val="00D73F99"/>
    <w:rsid w:val="00D74461"/>
    <w:rsid w:val="00D74AF7"/>
    <w:rsid w:val="00D74E49"/>
    <w:rsid w:val="00D7505F"/>
    <w:rsid w:val="00D75199"/>
    <w:rsid w:val="00D75277"/>
    <w:rsid w:val="00D755A0"/>
    <w:rsid w:val="00D75843"/>
    <w:rsid w:val="00D758A1"/>
    <w:rsid w:val="00D75E85"/>
    <w:rsid w:val="00D75F28"/>
    <w:rsid w:val="00D75F68"/>
    <w:rsid w:val="00D761F8"/>
    <w:rsid w:val="00D7643F"/>
    <w:rsid w:val="00D769F0"/>
    <w:rsid w:val="00D76BB0"/>
    <w:rsid w:val="00D76E0D"/>
    <w:rsid w:val="00D76E83"/>
    <w:rsid w:val="00D77176"/>
    <w:rsid w:val="00D771C9"/>
    <w:rsid w:val="00D800A1"/>
    <w:rsid w:val="00D80184"/>
    <w:rsid w:val="00D8036A"/>
    <w:rsid w:val="00D80451"/>
    <w:rsid w:val="00D80AB8"/>
    <w:rsid w:val="00D80AFF"/>
    <w:rsid w:val="00D80C93"/>
    <w:rsid w:val="00D80CCB"/>
    <w:rsid w:val="00D81307"/>
    <w:rsid w:val="00D81465"/>
    <w:rsid w:val="00D817FD"/>
    <w:rsid w:val="00D818B3"/>
    <w:rsid w:val="00D820AC"/>
    <w:rsid w:val="00D820F3"/>
    <w:rsid w:val="00D829AC"/>
    <w:rsid w:val="00D82AA1"/>
    <w:rsid w:val="00D82C02"/>
    <w:rsid w:val="00D83401"/>
    <w:rsid w:val="00D83850"/>
    <w:rsid w:val="00D8402E"/>
    <w:rsid w:val="00D84268"/>
    <w:rsid w:val="00D84278"/>
    <w:rsid w:val="00D846C5"/>
    <w:rsid w:val="00D847C6"/>
    <w:rsid w:val="00D84AC4"/>
    <w:rsid w:val="00D85165"/>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462"/>
    <w:rsid w:val="00D938C1"/>
    <w:rsid w:val="00D938CE"/>
    <w:rsid w:val="00D93EF4"/>
    <w:rsid w:val="00D94909"/>
    <w:rsid w:val="00D94BB0"/>
    <w:rsid w:val="00D94FF3"/>
    <w:rsid w:val="00D95322"/>
    <w:rsid w:val="00D95400"/>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1E2C"/>
    <w:rsid w:val="00DA1F76"/>
    <w:rsid w:val="00DA2046"/>
    <w:rsid w:val="00DA2140"/>
    <w:rsid w:val="00DA2185"/>
    <w:rsid w:val="00DA23D2"/>
    <w:rsid w:val="00DA2771"/>
    <w:rsid w:val="00DA29C4"/>
    <w:rsid w:val="00DA2D90"/>
    <w:rsid w:val="00DA3A26"/>
    <w:rsid w:val="00DA3B43"/>
    <w:rsid w:val="00DA3F00"/>
    <w:rsid w:val="00DA43CA"/>
    <w:rsid w:val="00DA4562"/>
    <w:rsid w:val="00DA492A"/>
    <w:rsid w:val="00DA49D8"/>
    <w:rsid w:val="00DA55AD"/>
    <w:rsid w:val="00DA5CA9"/>
    <w:rsid w:val="00DA5E7E"/>
    <w:rsid w:val="00DA61C7"/>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009"/>
    <w:rsid w:val="00DB42C3"/>
    <w:rsid w:val="00DB4322"/>
    <w:rsid w:val="00DB452C"/>
    <w:rsid w:val="00DB4F9D"/>
    <w:rsid w:val="00DB5799"/>
    <w:rsid w:val="00DB58AE"/>
    <w:rsid w:val="00DB5A21"/>
    <w:rsid w:val="00DB5DEB"/>
    <w:rsid w:val="00DB5EE5"/>
    <w:rsid w:val="00DB62FE"/>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65"/>
    <w:rsid w:val="00DC3DE4"/>
    <w:rsid w:val="00DC4030"/>
    <w:rsid w:val="00DC4D82"/>
    <w:rsid w:val="00DC5015"/>
    <w:rsid w:val="00DC522F"/>
    <w:rsid w:val="00DC588E"/>
    <w:rsid w:val="00DC5E13"/>
    <w:rsid w:val="00DC5E7A"/>
    <w:rsid w:val="00DC6035"/>
    <w:rsid w:val="00DC6102"/>
    <w:rsid w:val="00DC63AA"/>
    <w:rsid w:val="00DC65D8"/>
    <w:rsid w:val="00DC6870"/>
    <w:rsid w:val="00DC69C6"/>
    <w:rsid w:val="00DC6A94"/>
    <w:rsid w:val="00DC6C27"/>
    <w:rsid w:val="00DC6E29"/>
    <w:rsid w:val="00DC7890"/>
    <w:rsid w:val="00DC79A3"/>
    <w:rsid w:val="00DC7DB2"/>
    <w:rsid w:val="00DC7E92"/>
    <w:rsid w:val="00DD02C4"/>
    <w:rsid w:val="00DD044C"/>
    <w:rsid w:val="00DD05F5"/>
    <w:rsid w:val="00DD0CFF"/>
    <w:rsid w:val="00DD128A"/>
    <w:rsid w:val="00DD12B1"/>
    <w:rsid w:val="00DD12B5"/>
    <w:rsid w:val="00DD14BA"/>
    <w:rsid w:val="00DD18BD"/>
    <w:rsid w:val="00DD1947"/>
    <w:rsid w:val="00DD1AE1"/>
    <w:rsid w:val="00DD1B01"/>
    <w:rsid w:val="00DD1E75"/>
    <w:rsid w:val="00DD1ED7"/>
    <w:rsid w:val="00DD242B"/>
    <w:rsid w:val="00DD2FE5"/>
    <w:rsid w:val="00DD32DF"/>
    <w:rsid w:val="00DD33FB"/>
    <w:rsid w:val="00DD3401"/>
    <w:rsid w:val="00DD3430"/>
    <w:rsid w:val="00DD3480"/>
    <w:rsid w:val="00DD3565"/>
    <w:rsid w:val="00DD3D65"/>
    <w:rsid w:val="00DD49D3"/>
    <w:rsid w:val="00DD4D61"/>
    <w:rsid w:val="00DD59AB"/>
    <w:rsid w:val="00DD5FFE"/>
    <w:rsid w:val="00DD6396"/>
    <w:rsid w:val="00DD6C70"/>
    <w:rsid w:val="00DD6DA2"/>
    <w:rsid w:val="00DD6E3F"/>
    <w:rsid w:val="00DD761C"/>
    <w:rsid w:val="00DE0171"/>
    <w:rsid w:val="00DE0333"/>
    <w:rsid w:val="00DE0558"/>
    <w:rsid w:val="00DE067E"/>
    <w:rsid w:val="00DE081D"/>
    <w:rsid w:val="00DE088E"/>
    <w:rsid w:val="00DE128B"/>
    <w:rsid w:val="00DE1799"/>
    <w:rsid w:val="00DE2067"/>
    <w:rsid w:val="00DE21CF"/>
    <w:rsid w:val="00DE279F"/>
    <w:rsid w:val="00DE2D4B"/>
    <w:rsid w:val="00DE3844"/>
    <w:rsid w:val="00DE3E7C"/>
    <w:rsid w:val="00DE464E"/>
    <w:rsid w:val="00DE4664"/>
    <w:rsid w:val="00DE4811"/>
    <w:rsid w:val="00DE4B0C"/>
    <w:rsid w:val="00DE5229"/>
    <w:rsid w:val="00DE5FDA"/>
    <w:rsid w:val="00DE61AA"/>
    <w:rsid w:val="00DE6EC6"/>
    <w:rsid w:val="00DE752E"/>
    <w:rsid w:val="00DE7793"/>
    <w:rsid w:val="00DE7BB4"/>
    <w:rsid w:val="00DE7D03"/>
    <w:rsid w:val="00DE7F45"/>
    <w:rsid w:val="00DF02EC"/>
    <w:rsid w:val="00DF06B1"/>
    <w:rsid w:val="00DF0820"/>
    <w:rsid w:val="00DF0D33"/>
    <w:rsid w:val="00DF0D3D"/>
    <w:rsid w:val="00DF0E63"/>
    <w:rsid w:val="00DF120B"/>
    <w:rsid w:val="00DF1242"/>
    <w:rsid w:val="00DF12DC"/>
    <w:rsid w:val="00DF1300"/>
    <w:rsid w:val="00DF1650"/>
    <w:rsid w:val="00DF1EB6"/>
    <w:rsid w:val="00DF1FD6"/>
    <w:rsid w:val="00DF32AF"/>
    <w:rsid w:val="00DF3307"/>
    <w:rsid w:val="00DF349B"/>
    <w:rsid w:val="00DF360E"/>
    <w:rsid w:val="00DF3623"/>
    <w:rsid w:val="00DF3A2C"/>
    <w:rsid w:val="00DF3C20"/>
    <w:rsid w:val="00DF3CBE"/>
    <w:rsid w:val="00DF4158"/>
    <w:rsid w:val="00DF4430"/>
    <w:rsid w:val="00DF4920"/>
    <w:rsid w:val="00DF4DEA"/>
    <w:rsid w:val="00DF4F19"/>
    <w:rsid w:val="00DF5002"/>
    <w:rsid w:val="00DF5075"/>
    <w:rsid w:val="00DF5270"/>
    <w:rsid w:val="00DF5B4C"/>
    <w:rsid w:val="00DF5C89"/>
    <w:rsid w:val="00DF5FA5"/>
    <w:rsid w:val="00DF6014"/>
    <w:rsid w:val="00DF6032"/>
    <w:rsid w:val="00DF6531"/>
    <w:rsid w:val="00DF6824"/>
    <w:rsid w:val="00DF69A9"/>
    <w:rsid w:val="00DF6A83"/>
    <w:rsid w:val="00DF7226"/>
    <w:rsid w:val="00DF7BC3"/>
    <w:rsid w:val="00E00368"/>
    <w:rsid w:val="00E0039E"/>
    <w:rsid w:val="00E005F5"/>
    <w:rsid w:val="00E00A07"/>
    <w:rsid w:val="00E00A92"/>
    <w:rsid w:val="00E01395"/>
    <w:rsid w:val="00E01514"/>
    <w:rsid w:val="00E019AC"/>
    <w:rsid w:val="00E019EA"/>
    <w:rsid w:val="00E01A5C"/>
    <w:rsid w:val="00E028E6"/>
    <w:rsid w:val="00E02C20"/>
    <w:rsid w:val="00E0324B"/>
    <w:rsid w:val="00E0345F"/>
    <w:rsid w:val="00E03BEA"/>
    <w:rsid w:val="00E0401E"/>
    <w:rsid w:val="00E046C1"/>
    <w:rsid w:val="00E049EC"/>
    <w:rsid w:val="00E04E1C"/>
    <w:rsid w:val="00E05A43"/>
    <w:rsid w:val="00E05EC6"/>
    <w:rsid w:val="00E05FC4"/>
    <w:rsid w:val="00E06977"/>
    <w:rsid w:val="00E06A39"/>
    <w:rsid w:val="00E06AF4"/>
    <w:rsid w:val="00E06F6A"/>
    <w:rsid w:val="00E073C8"/>
    <w:rsid w:val="00E07686"/>
    <w:rsid w:val="00E07E45"/>
    <w:rsid w:val="00E1007C"/>
    <w:rsid w:val="00E101F9"/>
    <w:rsid w:val="00E102BD"/>
    <w:rsid w:val="00E1039D"/>
    <w:rsid w:val="00E103F8"/>
    <w:rsid w:val="00E104ED"/>
    <w:rsid w:val="00E10631"/>
    <w:rsid w:val="00E108D8"/>
    <w:rsid w:val="00E109CC"/>
    <w:rsid w:val="00E11BF7"/>
    <w:rsid w:val="00E11EB8"/>
    <w:rsid w:val="00E1273A"/>
    <w:rsid w:val="00E12933"/>
    <w:rsid w:val="00E12A5A"/>
    <w:rsid w:val="00E12AF0"/>
    <w:rsid w:val="00E136AE"/>
    <w:rsid w:val="00E139D0"/>
    <w:rsid w:val="00E13DF7"/>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18"/>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84A"/>
    <w:rsid w:val="00E2690E"/>
    <w:rsid w:val="00E272FE"/>
    <w:rsid w:val="00E2774B"/>
    <w:rsid w:val="00E278AC"/>
    <w:rsid w:val="00E27B52"/>
    <w:rsid w:val="00E30063"/>
    <w:rsid w:val="00E3029C"/>
    <w:rsid w:val="00E30517"/>
    <w:rsid w:val="00E3070A"/>
    <w:rsid w:val="00E30A72"/>
    <w:rsid w:val="00E30DB2"/>
    <w:rsid w:val="00E30DEC"/>
    <w:rsid w:val="00E30E55"/>
    <w:rsid w:val="00E31506"/>
    <w:rsid w:val="00E316F4"/>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25A"/>
    <w:rsid w:val="00E377BF"/>
    <w:rsid w:val="00E37B7C"/>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A54"/>
    <w:rsid w:val="00E46CC9"/>
    <w:rsid w:val="00E47D5F"/>
    <w:rsid w:val="00E47D96"/>
    <w:rsid w:val="00E47F73"/>
    <w:rsid w:val="00E505E4"/>
    <w:rsid w:val="00E508D6"/>
    <w:rsid w:val="00E515A3"/>
    <w:rsid w:val="00E51E23"/>
    <w:rsid w:val="00E52100"/>
    <w:rsid w:val="00E523F3"/>
    <w:rsid w:val="00E52F76"/>
    <w:rsid w:val="00E5315C"/>
    <w:rsid w:val="00E534EA"/>
    <w:rsid w:val="00E537C1"/>
    <w:rsid w:val="00E538E0"/>
    <w:rsid w:val="00E547DF"/>
    <w:rsid w:val="00E54D33"/>
    <w:rsid w:val="00E564C1"/>
    <w:rsid w:val="00E56CC0"/>
    <w:rsid w:val="00E56D97"/>
    <w:rsid w:val="00E56E3C"/>
    <w:rsid w:val="00E56F3C"/>
    <w:rsid w:val="00E5711F"/>
    <w:rsid w:val="00E6000E"/>
    <w:rsid w:val="00E60050"/>
    <w:rsid w:val="00E6014B"/>
    <w:rsid w:val="00E602C9"/>
    <w:rsid w:val="00E608B7"/>
    <w:rsid w:val="00E608E1"/>
    <w:rsid w:val="00E60D1D"/>
    <w:rsid w:val="00E60D2A"/>
    <w:rsid w:val="00E60E12"/>
    <w:rsid w:val="00E60F80"/>
    <w:rsid w:val="00E6134E"/>
    <w:rsid w:val="00E613CE"/>
    <w:rsid w:val="00E61DAC"/>
    <w:rsid w:val="00E61F86"/>
    <w:rsid w:val="00E623BF"/>
    <w:rsid w:val="00E62AF2"/>
    <w:rsid w:val="00E62C6B"/>
    <w:rsid w:val="00E62DDA"/>
    <w:rsid w:val="00E630F7"/>
    <w:rsid w:val="00E63A8C"/>
    <w:rsid w:val="00E63CEF"/>
    <w:rsid w:val="00E64050"/>
    <w:rsid w:val="00E643D0"/>
    <w:rsid w:val="00E644E5"/>
    <w:rsid w:val="00E64763"/>
    <w:rsid w:val="00E647DC"/>
    <w:rsid w:val="00E6484F"/>
    <w:rsid w:val="00E64A4F"/>
    <w:rsid w:val="00E64B4F"/>
    <w:rsid w:val="00E6597E"/>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3A"/>
    <w:rsid w:val="00E72ABE"/>
    <w:rsid w:val="00E72BCC"/>
    <w:rsid w:val="00E7309E"/>
    <w:rsid w:val="00E739A7"/>
    <w:rsid w:val="00E73E01"/>
    <w:rsid w:val="00E7449A"/>
    <w:rsid w:val="00E74B5A"/>
    <w:rsid w:val="00E74C14"/>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275"/>
    <w:rsid w:val="00E82356"/>
    <w:rsid w:val="00E826C8"/>
    <w:rsid w:val="00E82819"/>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E4"/>
    <w:rsid w:val="00E861F7"/>
    <w:rsid w:val="00E864CA"/>
    <w:rsid w:val="00E86647"/>
    <w:rsid w:val="00E86BF7"/>
    <w:rsid w:val="00E87182"/>
    <w:rsid w:val="00E87710"/>
    <w:rsid w:val="00E879F0"/>
    <w:rsid w:val="00E87AE6"/>
    <w:rsid w:val="00E87BC7"/>
    <w:rsid w:val="00E906BC"/>
    <w:rsid w:val="00E91139"/>
    <w:rsid w:val="00E915E1"/>
    <w:rsid w:val="00E91691"/>
    <w:rsid w:val="00E919F0"/>
    <w:rsid w:val="00E91BF2"/>
    <w:rsid w:val="00E91DDE"/>
    <w:rsid w:val="00E91E61"/>
    <w:rsid w:val="00E920B8"/>
    <w:rsid w:val="00E924C7"/>
    <w:rsid w:val="00E9281F"/>
    <w:rsid w:val="00E92A1E"/>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1E46"/>
    <w:rsid w:val="00EA2271"/>
    <w:rsid w:val="00EA2585"/>
    <w:rsid w:val="00EA25AE"/>
    <w:rsid w:val="00EA2730"/>
    <w:rsid w:val="00EA2EB8"/>
    <w:rsid w:val="00EA3303"/>
    <w:rsid w:val="00EA3590"/>
    <w:rsid w:val="00EA3641"/>
    <w:rsid w:val="00EA38F3"/>
    <w:rsid w:val="00EA3D67"/>
    <w:rsid w:val="00EA3DB9"/>
    <w:rsid w:val="00EA436E"/>
    <w:rsid w:val="00EA475F"/>
    <w:rsid w:val="00EA4A36"/>
    <w:rsid w:val="00EA4C72"/>
    <w:rsid w:val="00EA5029"/>
    <w:rsid w:val="00EA5335"/>
    <w:rsid w:val="00EA630B"/>
    <w:rsid w:val="00EA6952"/>
    <w:rsid w:val="00EA6E29"/>
    <w:rsid w:val="00EA7B1C"/>
    <w:rsid w:val="00EA7CE6"/>
    <w:rsid w:val="00EA7E15"/>
    <w:rsid w:val="00EA7E9E"/>
    <w:rsid w:val="00EA7EF5"/>
    <w:rsid w:val="00EA7F1F"/>
    <w:rsid w:val="00EB05DC"/>
    <w:rsid w:val="00EB100C"/>
    <w:rsid w:val="00EB1705"/>
    <w:rsid w:val="00EB1AAB"/>
    <w:rsid w:val="00EB2435"/>
    <w:rsid w:val="00EB269A"/>
    <w:rsid w:val="00EB2814"/>
    <w:rsid w:val="00EB296A"/>
    <w:rsid w:val="00EB3495"/>
    <w:rsid w:val="00EB3828"/>
    <w:rsid w:val="00EB3953"/>
    <w:rsid w:val="00EB3C79"/>
    <w:rsid w:val="00EB3CE0"/>
    <w:rsid w:val="00EB3DB0"/>
    <w:rsid w:val="00EB3E4D"/>
    <w:rsid w:val="00EB3EB3"/>
    <w:rsid w:val="00EB3F3F"/>
    <w:rsid w:val="00EB410B"/>
    <w:rsid w:val="00EB4128"/>
    <w:rsid w:val="00EB42C8"/>
    <w:rsid w:val="00EB461B"/>
    <w:rsid w:val="00EB46CA"/>
    <w:rsid w:val="00EB4DC1"/>
    <w:rsid w:val="00EB4E0B"/>
    <w:rsid w:val="00EB5008"/>
    <w:rsid w:val="00EB534C"/>
    <w:rsid w:val="00EB55D2"/>
    <w:rsid w:val="00EB56E5"/>
    <w:rsid w:val="00EB5A08"/>
    <w:rsid w:val="00EB5C31"/>
    <w:rsid w:val="00EB6721"/>
    <w:rsid w:val="00EB6C53"/>
    <w:rsid w:val="00EB71FF"/>
    <w:rsid w:val="00EB720A"/>
    <w:rsid w:val="00EB749C"/>
    <w:rsid w:val="00EB7675"/>
    <w:rsid w:val="00EB7832"/>
    <w:rsid w:val="00EB7B1C"/>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559E"/>
    <w:rsid w:val="00EC55A8"/>
    <w:rsid w:val="00EC5EA0"/>
    <w:rsid w:val="00EC60A1"/>
    <w:rsid w:val="00EC614D"/>
    <w:rsid w:val="00EC6337"/>
    <w:rsid w:val="00EC6D68"/>
    <w:rsid w:val="00EC6D82"/>
    <w:rsid w:val="00EC7183"/>
    <w:rsid w:val="00EC71AB"/>
    <w:rsid w:val="00EC7EE8"/>
    <w:rsid w:val="00ED04C1"/>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E4E"/>
    <w:rsid w:val="00ED71BC"/>
    <w:rsid w:val="00ED75E4"/>
    <w:rsid w:val="00ED7AC1"/>
    <w:rsid w:val="00ED7BAF"/>
    <w:rsid w:val="00ED7DDD"/>
    <w:rsid w:val="00EE0318"/>
    <w:rsid w:val="00EE08BC"/>
    <w:rsid w:val="00EE0935"/>
    <w:rsid w:val="00EE09EA"/>
    <w:rsid w:val="00EE0A49"/>
    <w:rsid w:val="00EE15CA"/>
    <w:rsid w:val="00EE18BB"/>
    <w:rsid w:val="00EE1938"/>
    <w:rsid w:val="00EE1CDA"/>
    <w:rsid w:val="00EE1DC0"/>
    <w:rsid w:val="00EE1DDD"/>
    <w:rsid w:val="00EE243A"/>
    <w:rsid w:val="00EE24B7"/>
    <w:rsid w:val="00EE286B"/>
    <w:rsid w:val="00EE2AAB"/>
    <w:rsid w:val="00EE2C90"/>
    <w:rsid w:val="00EE3196"/>
    <w:rsid w:val="00EE3203"/>
    <w:rsid w:val="00EE3318"/>
    <w:rsid w:val="00EE33A6"/>
    <w:rsid w:val="00EE3DCB"/>
    <w:rsid w:val="00EE3FE1"/>
    <w:rsid w:val="00EE4825"/>
    <w:rsid w:val="00EE5112"/>
    <w:rsid w:val="00EE52F8"/>
    <w:rsid w:val="00EE600F"/>
    <w:rsid w:val="00EE62B4"/>
    <w:rsid w:val="00EE636D"/>
    <w:rsid w:val="00EE66B1"/>
    <w:rsid w:val="00EE6EA1"/>
    <w:rsid w:val="00EE6F69"/>
    <w:rsid w:val="00EE752C"/>
    <w:rsid w:val="00EE7D91"/>
    <w:rsid w:val="00EE7ECE"/>
    <w:rsid w:val="00EE7F2E"/>
    <w:rsid w:val="00EF0299"/>
    <w:rsid w:val="00EF075D"/>
    <w:rsid w:val="00EF082A"/>
    <w:rsid w:val="00EF0E50"/>
    <w:rsid w:val="00EF1176"/>
    <w:rsid w:val="00EF16D6"/>
    <w:rsid w:val="00EF17D0"/>
    <w:rsid w:val="00EF209D"/>
    <w:rsid w:val="00EF20FD"/>
    <w:rsid w:val="00EF2457"/>
    <w:rsid w:val="00EF2786"/>
    <w:rsid w:val="00EF28E6"/>
    <w:rsid w:val="00EF2A83"/>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D1D"/>
    <w:rsid w:val="00F05EED"/>
    <w:rsid w:val="00F06F02"/>
    <w:rsid w:val="00F074D3"/>
    <w:rsid w:val="00F10437"/>
    <w:rsid w:val="00F10465"/>
    <w:rsid w:val="00F10864"/>
    <w:rsid w:val="00F1165E"/>
    <w:rsid w:val="00F11CF5"/>
    <w:rsid w:val="00F12B3D"/>
    <w:rsid w:val="00F12EF0"/>
    <w:rsid w:val="00F13242"/>
    <w:rsid w:val="00F1403E"/>
    <w:rsid w:val="00F140FE"/>
    <w:rsid w:val="00F14132"/>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9AF"/>
    <w:rsid w:val="00F21DC3"/>
    <w:rsid w:val="00F21F61"/>
    <w:rsid w:val="00F22444"/>
    <w:rsid w:val="00F22C96"/>
    <w:rsid w:val="00F22FC1"/>
    <w:rsid w:val="00F2357F"/>
    <w:rsid w:val="00F23BD0"/>
    <w:rsid w:val="00F23D7A"/>
    <w:rsid w:val="00F23FCA"/>
    <w:rsid w:val="00F242BB"/>
    <w:rsid w:val="00F2456B"/>
    <w:rsid w:val="00F2457D"/>
    <w:rsid w:val="00F24A57"/>
    <w:rsid w:val="00F24D96"/>
    <w:rsid w:val="00F24E98"/>
    <w:rsid w:val="00F24F4D"/>
    <w:rsid w:val="00F24FA0"/>
    <w:rsid w:val="00F25157"/>
    <w:rsid w:val="00F25EB4"/>
    <w:rsid w:val="00F25F62"/>
    <w:rsid w:val="00F2617C"/>
    <w:rsid w:val="00F2643A"/>
    <w:rsid w:val="00F266E8"/>
    <w:rsid w:val="00F26886"/>
    <w:rsid w:val="00F2699C"/>
    <w:rsid w:val="00F27000"/>
    <w:rsid w:val="00F2740E"/>
    <w:rsid w:val="00F27E0C"/>
    <w:rsid w:val="00F27F00"/>
    <w:rsid w:val="00F3002F"/>
    <w:rsid w:val="00F30353"/>
    <w:rsid w:val="00F3075E"/>
    <w:rsid w:val="00F308C0"/>
    <w:rsid w:val="00F318E7"/>
    <w:rsid w:val="00F31F17"/>
    <w:rsid w:val="00F3222A"/>
    <w:rsid w:val="00F3236F"/>
    <w:rsid w:val="00F32374"/>
    <w:rsid w:val="00F32DD1"/>
    <w:rsid w:val="00F32F0E"/>
    <w:rsid w:val="00F32F3E"/>
    <w:rsid w:val="00F3333E"/>
    <w:rsid w:val="00F3383E"/>
    <w:rsid w:val="00F3395D"/>
    <w:rsid w:val="00F34286"/>
    <w:rsid w:val="00F342E5"/>
    <w:rsid w:val="00F346BC"/>
    <w:rsid w:val="00F3521B"/>
    <w:rsid w:val="00F35561"/>
    <w:rsid w:val="00F35865"/>
    <w:rsid w:val="00F35E92"/>
    <w:rsid w:val="00F360BA"/>
    <w:rsid w:val="00F3639B"/>
    <w:rsid w:val="00F366CE"/>
    <w:rsid w:val="00F369FF"/>
    <w:rsid w:val="00F36BD9"/>
    <w:rsid w:val="00F36F75"/>
    <w:rsid w:val="00F377A2"/>
    <w:rsid w:val="00F37922"/>
    <w:rsid w:val="00F37AEF"/>
    <w:rsid w:val="00F37DC6"/>
    <w:rsid w:val="00F41A50"/>
    <w:rsid w:val="00F41D1F"/>
    <w:rsid w:val="00F42910"/>
    <w:rsid w:val="00F42C2B"/>
    <w:rsid w:val="00F44791"/>
    <w:rsid w:val="00F44833"/>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19A6"/>
    <w:rsid w:val="00F51AD9"/>
    <w:rsid w:val="00F51C30"/>
    <w:rsid w:val="00F5234E"/>
    <w:rsid w:val="00F52756"/>
    <w:rsid w:val="00F528A1"/>
    <w:rsid w:val="00F52A47"/>
    <w:rsid w:val="00F52A4B"/>
    <w:rsid w:val="00F52C6C"/>
    <w:rsid w:val="00F52E16"/>
    <w:rsid w:val="00F52FA8"/>
    <w:rsid w:val="00F532FD"/>
    <w:rsid w:val="00F538CD"/>
    <w:rsid w:val="00F53AD8"/>
    <w:rsid w:val="00F53C7C"/>
    <w:rsid w:val="00F53D97"/>
    <w:rsid w:val="00F54192"/>
    <w:rsid w:val="00F542D8"/>
    <w:rsid w:val="00F54460"/>
    <w:rsid w:val="00F548C8"/>
    <w:rsid w:val="00F54B39"/>
    <w:rsid w:val="00F553D1"/>
    <w:rsid w:val="00F558E3"/>
    <w:rsid w:val="00F55A29"/>
    <w:rsid w:val="00F55AC5"/>
    <w:rsid w:val="00F55C51"/>
    <w:rsid w:val="00F564B4"/>
    <w:rsid w:val="00F5676C"/>
    <w:rsid w:val="00F56D31"/>
    <w:rsid w:val="00F57183"/>
    <w:rsid w:val="00F5765A"/>
    <w:rsid w:val="00F57C72"/>
    <w:rsid w:val="00F57E51"/>
    <w:rsid w:val="00F6021A"/>
    <w:rsid w:val="00F6021F"/>
    <w:rsid w:val="00F60845"/>
    <w:rsid w:val="00F61158"/>
    <w:rsid w:val="00F614D1"/>
    <w:rsid w:val="00F61564"/>
    <w:rsid w:val="00F61A3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B8"/>
    <w:rsid w:val="00F65552"/>
    <w:rsid w:val="00F65920"/>
    <w:rsid w:val="00F65961"/>
    <w:rsid w:val="00F65E8A"/>
    <w:rsid w:val="00F65E91"/>
    <w:rsid w:val="00F660B8"/>
    <w:rsid w:val="00F6617D"/>
    <w:rsid w:val="00F66709"/>
    <w:rsid w:val="00F66723"/>
    <w:rsid w:val="00F669E3"/>
    <w:rsid w:val="00F66AF7"/>
    <w:rsid w:val="00F66D0A"/>
    <w:rsid w:val="00F6718A"/>
    <w:rsid w:val="00F6728D"/>
    <w:rsid w:val="00F672EB"/>
    <w:rsid w:val="00F6753C"/>
    <w:rsid w:val="00F67906"/>
    <w:rsid w:val="00F67A85"/>
    <w:rsid w:val="00F67D0D"/>
    <w:rsid w:val="00F702CB"/>
    <w:rsid w:val="00F71026"/>
    <w:rsid w:val="00F71042"/>
    <w:rsid w:val="00F710A0"/>
    <w:rsid w:val="00F710D9"/>
    <w:rsid w:val="00F71976"/>
    <w:rsid w:val="00F71F79"/>
    <w:rsid w:val="00F7219A"/>
    <w:rsid w:val="00F721A1"/>
    <w:rsid w:val="00F724E3"/>
    <w:rsid w:val="00F726FC"/>
    <w:rsid w:val="00F727AA"/>
    <w:rsid w:val="00F72C94"/>
    <w:rsid w:val="00F73F43"/>
    <w:rsid w:val="00F74664"/>
    <w:rsid w:val="00F74791"/>
    <w:rsid w:val="00F747FD"/>
    <w:rsid w:val="00F74A7A"/>
    <w:rsid w:val="00F75C0B"/>
    <w:rsid w:val="00F763DF"/>
    <w:rsid w:val="00F769BE"/>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42C"/>
    <w:rsid w:val="00F849D7"/>
    <w:rsid w:val="00F84A2F"/>
    <w:rsid w:val="00F84BAB"/>
    <w:rsid w:val="00F8503E"/>
    <w:rsid w:val="00F850EB"/>
    <w:rsid w:val="00F855CB"/>
    <w:rsid w:val="00F85744"/>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ECF"/>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E6A"/>
    <w:rsid w:val="00F97F06"/>
    <w:rsid w:val="00FA0509"/>
    <w:rsid w:val="00FA0B77"/>
    <w:rsid w:val="00FA0BA1"/>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B3B"/>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0788"/>
    <w:rsid w:val="00FB1309"/>
    <w:rsid w:val="00FB15D5"/>
    <w:rsid w:val="00FB18E8"/>
    <w:rsid w:val="00FB19D8"/>
    <w:rsid w:val="00FB22E5"/>
    <w:rsid w:val="00FB2546"/>
    <w:rsid w:val="00FB2570"/>
    <w:rsid w:val="00FB2864"/>
    <w:rsid w:val="00FB2AE6"/>
    <w:rsid w:val="00FB2F94"/>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09E"/>
    <w:rsid w:val="00FC0AB4"/>
    <w:rsid w:val="00FC0B11"/>
    <w:rsid w:val="00FC0B9B"/>
    <w:rsid w:val="00FC0CB4"/>
    <w:rsid w:val="00FC0E12"/>
    <w:rsid w:val="00FC1190"/>
    <w:rsid w:val="00FC1859"/>
    <w:rsid w:val="00FC1AB5"/>
    <w:rsid w:val="00FC1E51"/>
    <w:rsid w:val="00FC20F2"/>
    <w:rsid w:val="00FC22FE"/>
    <w:rsid w:val="00FC23FA"/>
    <w:rsid w:val="00FC2742"/>
    <w:rsid w:val="00FC37F0"/>
    <w:rsid w:val="00FC382E"/>
    <w:rsid w:val="00FC3B07"/>
    <w:rsid w:val="00FC3BBC"/>
    <w:rsid w:val="00FC3EEB"/>
    <w:rsid w:val="00FC4278"/>
    <w:rsid w:val="00FC4423"/>
    <w:rsid w:val="00FC4656"/>
    <w:rsid w:val="00FC47CD"/>
    <w:rsid w:val="00FC47D1"/>
    <w:rsid w:val="00FC4B42"/>
    <w:rsid w:val="00FC4CA4"/>
    <w:rsid w:val="00FC4ED1"/>
    <w:rsid w:val="00FC545C"/>
    <w:rsid w:val="00FC553E"/>
    <w:rsid w:val="00FC58C5"/>
    <w:rsid w:val="00FC629C"/>
    <w:rsid w:val="00FC65A0"/>
    <w:rsid w:val="00FC6901"/>
    <w:rsid w:val="00FC6B41"/>
    <w:rsid w:val="00FC6D8C"/>
    <w:rsid w:val="00FC791E"/>
    <w:rsid w:val="00FC7F93"/>
    <w:rsid w:val="00FD10D2"/>
    <w:rsid w:val="00FD235B"/>
    <w:rsid w:val="00FD2804"/>
    <w:rsid w:val="00FD282A"/>
    <w:rsid w:val="00FD2A71"/>
    <w:rsid w:val="00FD3124"/>
    <w:rsid w:val="00FD3905"/>
    <w:rsid w:val="00FD4CC0"/>
    <w:rsid w:val="00FD4CE8"/>
    <w:rsid w:val="00FD5999"/>
    <w:rsid w:val="00FD5D9B"/>
    <w:rsid w:val="00FD6238"/>
    <w:rsid w:val="00FD6318"/>
    <w:rsid w:val="00FD6A3D"/>
    <w:rsid w:val="00FD6D13"/>
    <w:rsid w:val="00FD6F9D"/>
    <w:rsid w:val="00FD72D9"/>
    <w:rsid w:val="00FD73AE"/>
    <w:rsid w:val="00FD7B69"/>
    <w:rsid w:val="00FD7D6B"/>
    <w:rsid w:val="00FE00DC"/>
    <w:rsid w:val="00FE0477"/>
    <w:rsid w:val="00FE0657"/>
    <w:rsid w:val="00FE15F5"/>
    <w:rsid w:val="00FE1728"/>
    <w:rsid w:val="00FE22BF"/>
    <w:rsid w:val="00FE22FE"/>
    <w:rsid w:val="00FE2B7B"/>
    <w:rsid w:val="00FE2BC0"/>
    <w:rsid w:val="00FE2FD6"/>
    <w:rsid w:val="00FE3100"/>
    <w:rsid w:val="00FE3768"/>
    <w:rsid w:val="00FE3D47"/>
    <w:rsid w:val="00FE42C4"/>
    <w:rsid w:val="00FE4702"/>
    <w:rsid w:val="00FE47B0"/>
    <w:rsid w:val="00FE5172"/>
    <w:rsid w:val="00FE5236"/>
    <w:rsid w:val="00FE5760"/>
    <w:rsid w:val="00FE5977"/>
    <w:rsid w:val="00FE5CB2"/>
    <w:rsid w:val="00FE611C"/>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6C0"/>
    <w:rsid w:val="00FF0895"/>
    <w:rsid w:val="00FF09FC"/>
    <w:rsid w:val="00FF0BBB"/>
    <w:rsid w:val="00FF0EEC"/>
    <w:rsid w:val="00FF1455"/>
    <w:rsid w:val="00FF1716"/>
    <w:rsid w:val="00FF1920"/>
    <w:rsid w:val="00FF1943"/>
    <w:rsid w:val="00FF1ACF"/>
    <w:rsid w:val="00FF2A88"/>
    <w:rsid w:val="00FF37C5"/>
    <w:rsid w:val="00FF3A12"/>
    <w:rsid w:val="00FF3CFC"/>
    <w:rsid w:val="00FF43AF"/>
    <w:rsid w:val="00FF43CE"/>
    <w:rsid w:val="00FF4456"/>
    <w:rsid w:val="00FF48E0"/>
    <w:rsid w:val="00FF5026"/>
    <w:rsid w:val="00FF5159"/>
    <w:rsid w:val="00FF5173"/>
    <w:rsid w:val="00FF51D0"/>
    <w:rsid w:val="00FF52CC"/>
    <w:rsid w:val="00FF52E3"/>
    <w:rsid w:val="00FF59FD"/>
    <w:rsid w:val="00FF5D1A"/>
    <w:rsid w:val="00FF609A"/>
    <w:rsid w:val="00FF6CF6"/>
    <w:rsid w:val="00FF70CF"/>
    <w:rsid w:val="00FF72A3"/>
    <w:rsid w:val="00FF74BE"/>
    <w:rsid w:val="00FF7589"/>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903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67100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694526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209461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3703470">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1156875">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892002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425192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4423733">
      <w:bodyDiv w:val="1"/>
      <w:marLeft w:val="0"/>
      <w:marRight w:val="0"/>
      <w:marTop w:val="0"/>
      <w:marBottom w:val="0"/>
      <w:divBdr>
        <w:top w:val="none" w:sz="0" w:space="0" w:color="auto"/>
        <w:left w:val="none" w:sz="0" w:space="0" w:color="auto"/>
        <w:bottom w:val="none" w:sz="0" w:space="0" w:color="auto"/>
        <w:right w:val="none" w:sz="0" w:space="0" w:color="auto"/>
      </w:divBdr>
    </w:div>
    <w:div w:id="147864190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159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HR33RHYHUWRF-13-111088</_dlc_DocId>
    <_dlc_DocIdUrl xmlns="c06861ca-3f08-4d07-bff7-bb15bac121f4">
      <Url>https://projects.qualcomm.com/sites/pentari/_layouts/15/DocIdRedir.aspx?ID=HR33RHYHUWRF-13-111088</Url>
      <Description>HR33RHYHUWRF-13-111088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74919854-0346-454D-B59E-AE86CDC7B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278FC112-505C-4585-926F-88C13B416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2869</TotalTime>
  <Pages>5</Pages>
  <Words>823</Words>
  <Characters>4694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Sun, Haitong</cp:lastModifiedBy>
  <cp:revision>1269</cp:revision>
  <cp:lastPrinted>2014-11-07T05:38:00Z</cp:lastPrinted>
  <dcterms:created xsi:type="dcterms:W3CDTF">2016-04-02T04:49:00Z</dcterms:created>
  <dcterms:modified xsi:type="dcterms:W3CDTF">2016-10-01T04:01:00Z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761792657</vt:i4>
  </property>
  <property fmtid="{D5CDD505-2E9C-101B-9397-08002B2CF9AE}" pid="3" name="_NewReviewCycle">
    <vt:lpwstr/>
  </property>
  <property fmtid="{D5CDD505-2E9C-101B-9397-08002B2CF9AE}" pid="4" name="_EmailSubject">
    <vt:lpwstr>Contribution on battery life analysis for grant-free transmission</vt:lpwstr>
  </property>
  <property fmtid="{D5CDD505-2E9C-101B-9397-08002B2CF9AE}" pid="5" name="_AuthorEmail">
    <vt:lpwstr>cpli@qti.qualcomm.com</vt:lpwstr>
  </property>
  <property fmtid="{D5CDD505-2E9C-101B-9397-08002B2CF9AE}" pid="6" name="_AuthorEmailDisplayName">
    <vt:lpwstr>Li, Chih-Ping</vt:lpwstr>
  </property>
  <property fmtid="{D5CDD505-2E9C-101B-9397-08002B2CF9AE}" pid="7" name="_PreviousAdHocReviewCycleID">
    <vt:i4>995407668</vt:i4>
  </property>
  <property fmtid="{D5CDD505-2E9C-101B-9397-08002B2CF9AE}" pid="8" name="_dlc_DocIdItemGuid">
    <vt:lpwstr>ade4abdf-2c7f-48c9-a15f-5b72a089043c</vt:lpwstr>
  </property>
  <property fmtid="{D5CDD505-2E9C-101B-9397-08002B2CF9AE}" pid="9" name="ContentTypeId">
    <vt:lpwstr>0x010100BC29BFD66497B943AA3B102F0C7B1355</vt:lpwstr>
  </property>
  <property fmtid="{D5CDD505-2E9C-101B-9397-08002B2CF9AE}" pid="10" name="_ReviewingToolsShownOnce">
    <vt:lpwstr/>
  </property>
</Properties>
</file>